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CDC903" w14:textId="441B577C" w:rsidR="00EA6C38" w:rsidRPr="006E473F" w:rsidRDefault="00EA6C38" w:rsidP="005F7646">
      <w:pPr>
        <w:pStyle w:val="CRCoverPage"/>
        <w:tabs>
          <w:tab w:val="right" w:pos="9639"/>
        </w:tabs>
        <w:spacing w:before="0" w:after="0" w:line="240" w:lineRule="auto"/>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 xml:space="preserve">RAN WG1 </w:t>
      </w:r>
      <w:r w:rsidR="008838A1">
        <w:rPr>
          <w:rFonts w:eastAsia="Batang" w:cs="Arial"/>
          <w:b/>
          <w:bCs/>
          <w:sz w:val="24"/>
          <w:szCs w:val="24"/>
          <w:lang w:val="en-US"/>
        </w:rPr>
        <w:t>meeting #9</w:t>
      </w:r>
      <w:r w:rsidR="004A25FD">
        <w:rPr>
          <w:rFonts w:eastAsia="Batang" w:cs="Arial"/>
          <w:b/>
          <w:bCs/>
          <w:sz w:val="24"/>
          <w:szCs w:val="24"/>
          <w:lang w:val="en-US"/>
        </w:rPr>
        <w:t>8</w:t>
      </w:r>
      <w:r w:rsidRPr="006E473F">
        <w:rPr>
          <w:rFonts w:hint="eastAsia"/>
          <w:b/>
          <w:sz w:val="24"/>
          <w:szCs w:val="24"/>
          <w:lang w:eastAsia="ko-KR"/>
        </w:rPr>
        <w:tab/>
      </w:r>
      <w:r w:rsidR="00C30E4F" w:rsidRPr="00C30E4F">
        <w:rPr>
          <w:b/>
          <w:sz w:val="24"/>
          <w:szCs w:val="24"/>
          <w:lang w:eastAsia="ko-KR"/>
        </w:rPr>
        <w:t>R1-</w:t>
      </w:r>
      <w:r w:rsidR="000C00B7" w:rsidRPr="00C30E4F">
        <w:rPr>
          <w:b/>
          <w:sz w:val="24"/>
          <w:szCs w:val="24"/>
          <w:lang w:eastAsia="ko-KR"/>
        </w:rPr>
        <w:t>1</w:t>
      </w:r>
      <w:r w:rsidR="000C00B7">
        <w:rPr>
          <w:b/>
          <w:sz w:val="24"/>
          <w:szCs w:val="24"/>
          <w:lang w:eastAsia="ko-KR"/>
        </w:rPr>
        <w:t>90</w:t>
      </w:r>
      <w:r w:rsidR="00241A30">
        <w:rPr>
          <w:b/>
          <w:sz w:val="24"/>
          <w:szCs w:val="24"/>
          <w:lang w:eastAsia="ko-KR"/>
        </w:rPr>
        <w:t>8497</w:t>
      </w:r>
    </w:p>
    <w:bookmarkEnd w:id="0"/>
    <w:bookmarkEnd w:id="1"/>
    <w:p w14:paraId="77A54064" w14:textId="54FB7B68" w:rsidR="00B720F1" w:rsidRDefault="004A25FD" w:rsidP="00F263F9">
      <w:pPr>
        <w:tabs>
          <w:tab w:val="left" w:pos="1985"/>
        </w:tabs>
        <w:spacing w:before="0" w:after="0" w:line="240" w:lineRule="auto"/>
        <w:ind w:left="2040" w:hangingChars="850" w:hanging="2040"/>
        <w:rPr>
          <w:rFonts w:ascii="Arial" w:eastAsia="MS Mincho" w:hAnsi="Arial" w:cs="Arial"/>
          <w:b/>
          <w:bCs/>
          <w:sz w:val="24"/>
          <w:lang w:val="en-US" w:eastAsia="ja-JP"/>
        </w:rPr>
      </w:pPr>
      <w:r w:rsidRPr="004A25FD">
        <w:rPr>
          <w:rFonts w:ascii="Arial" w:eastAsia="MS Mincho" w:hAnsi="Arial" w:cs="Arial"/>
          <w:b/>
          <w:bCs/>
          <w:sz w:val="24"/>
          <w:lang w:val="en-US"/>
        </w:rPr>
        <w:t>Prague, CZ, August 26</w:t>
      </w:r>
      <w:r w:rsidRPr="004A25FD">
        <w:rPr>
          <w:rFonts w:ascii="Arial" w:eastAsia="MS Mincho" w:hAnsi="Arial" w:cs="Arial"/>
          <w:b/>
          <w:bCs/>
          <w:sz w:val="24"/>
          <w:vertAlign w:val="superscript"/>
          <w:lang w:val="en-US"/>
        </w:rPr>
        <w:t>th</w:t>
      </w:r>
      <w:r w:rsidRPr="004A25FD">
        <w:rPr>
          <w:rFonts w:ascii="Arial" w:eastAsia="MS Mincho" w:hAnsi="Arial" w:cs="Arial"/>
          <w:b/>
          <w:bCs/>
          <w:sz w:val="24"/>
          <w:lang w:val="en-US"/>
        </w:rPr>
        <w:t xml:space="preserve"> – 30</w:t>
      </w:r>
      <w:r w:rsidRPr="004A25FD">
        <w:rPr>
          <w:rFonts w:ascii="Arial" w:eastAsia="MS Mincho" w:hAnsi="Arial" w:cs="Arial"/>
          <w:b/>
          <w:bCs/>
          <w:sz w:val="24"/>
          <w:vertAlign w:val="superscript"/>
          <w:lang w:val="en-US"/>
        </w:rPr>
        <w:t>th</w:t>
      </w:r>
      <w:r w:rsidR="00FE646C">
        <w:rPr>
          <w:rFonts w:ascii="Arial" w:eastAsia="MS Mincho" w:hAnsi="Arial" w:cs="Arial"/>
          <w:b/>
          <w:bCs/>
          <w:sz w:val="24"/>
          <w:lang w:val="en-US"/>
        </w:rPr>
        <w:t>,</w:t>
      </w:r>
      <w:r w:rsidR="00FE646C" w:rsidRPr="00FE646C">
        <w:rPr>
          <w:rFonts w:ascii="Arial" w:eastAsia="MS Mincho" w:hAnsi="Arial" w:cs="Arial"/>
          <w:b/>
          <w:bCs/>
          <w:sz w:val="24"/>
          <w:lang w:val="en-US"/>
        </w:rPr>
        <w:t xml:space="preserve"> </w:t>
      </w:r>
      <w:r w:rsidR="006C5F87" w:rsidRPr="006C5F87">
        <w:rPr>
          <w:rFonts w:ascii="Arial" w:eastAsia="MS Mincho" w:hAnsi="Arial" w:cs="Arial"/>
          <w:b/>
          <w:bCs/>
          <w:sz w:val="24"/>
          <w:lang w:val="en-US"/>
        </w:rPr>
        <w:t>201</w:t>
      </w:r>
      <w:r w:rsidR="00BF6085">
        <w:rPr>
          <w:rFonts w:ascii="Arial" w:eastAsia="MS Mincho" w:hAnsi="Arial" w:cs="Arial"/>
          <w:b/>
          <w:bCs/>
          <w:sz w:val="24"/>
          <w:lang w:val="en-US"/>
        </w:rPr>
        <w:t>9</w:t>
      </w:r>
    </w:p>
    <w:p w14:paraId="19A44766" w14:textId="77777777" w:rsidR="00F263F9" w:rsidRDefault="00F263F9" w:rsidP="00814155">
      <w:pPr>
        <w:tabs>
          <w:tab w:val="left" w:pos="1985"/>
        </w:tabs>
        <w:ind w:left="2040" w:hangingChars="850" w:hanging="2040"/>
        <w:rPr>
          <w:rFonts w:ascii="Arial" w:hAnsi="Arial"/>
          <w:b/>
          <w:sz w:val="24"/>
        </w:rPr>
      </w:pPr>
    </w:p>
    <w:p w14:paraId="4E53CC53" w14:textId="77777777" w:rsidR="0072162A" w:rsidRDefault="0072162A" w:rsidP="00814155">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551F5D">
        <w:rPr>
          <w:rFonts w:ascii="Arial" w:hAnsi="Arial"/>
          <w:sz w:val="24"/>
        </w:rPr>
        <w:t>7</w:t>
      </w:r>
      <w:r w:rsidR="00531FFA">
        <w:rPr>
          <w:rFonts w:ascii="Arial" w:hAnsi="Arial"/>
          <w:sz w:val="24"/>
          <w:lang w:eastAsia="ko-KR"/>
        </w:rPr>
        <w:t>.</w:t>
      </w:r>
      <w:r w:rsidR="00815EBF">
        <w:rPr>
          <w:rFonts w:ascii="Arial" w:hAnsi="Arial"/>
          <w:sz w:val="24"/>
          <w:lang w:eastAsia="ko-KR"/>
        </w:rPr>
        <w:t>2.</w:t>
      </w:r>
      <w:r w:rsidR="006C5F87">
        <w:rPr>
          <w:rFonts w:ascii="Arial" w:hAnsi="Arial"/>
          <w:sz w:val="24"/>
          <w:lang w:eastAsia="ko-KR"/>
        </w:rPr>
        <w:t>8</w:t>
      </w:r>
      <w:r w:rsidR="00BF0F09">
        <w:rPr>
          <w:rFonts w:ascii="Arial" w:hAnsi="Arial"/>
          <w:sz w:val="24"/>
          <w:lang w:eastAsia="ko-KR"/>
        </w:rPr>
        <w:t>.</w:t>
      </w:r>
      <w:r w:rsidR="006C5F87">
        <w:rPr>
          <w:rFonts w:ascii="Arial" w:hAnsi="Arial"/>
          <w:sz w:val="24"/>
          <w:lang w:eastAsia="ko-KR"/>
        </w:rPr>
        <w:t>1</w:t>
      </w:r>
    </w:p>
    <w:p w14:paraId="7FD275CC" w14:textId="77777777" w:rsidR="0072162A" w:rsidRDefault="0072162A" w:rsidP="00814155">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47FE17A8" w14:textId="77777777" w:rsidR="0072162A" w:rsidRPr="004D7CAE" w:rsidRDefault="0072162A" w:rsidP="00814155">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C5F87" w:rsidRPr="006C5F87">
        <w:rPr>
          <w:rFonts w:ascii="Arial" w:hAnsi="Arial"/>
          <w:sz w:val="24"/>
        </w:rPr>
        <w:t>CSI enhancement for MU-MIMO</w:t>
      </w:r>
    </w:p>
    <w:p w14:paraId="79DE6E4E" w14:textId="77777777" w:rsidR="0072162A" w:rsidRDefault="0072162A" w:rsidP="00814155">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53AA437" w14:textId="77777777" w:rsidR="0072162A" w:rsidRPr="002958FD" w:rsidRDefault="0072162A" w:rsidP="00EB4001">
      <w:pPr>
        <w:pStyle w:val="Heading1"/>
        <w:ind w:left="360"/>
      </w:pPr>
      <w:r w:rsidRPr="002958FD">
        <w:t>I</w:t>
      </w:r>
      <w:r w:rsidRPr="002958FD">
        <w:rPr>
          <w:rFonts w:hint="eastAsia"/>
        </w:rPr>
        <w:t>ntroduction</w:t>
      </w:r>
    </w:p>
    <w:p w14:paraId="15BAB1D1" w14:textId="27664A08" w:rsidR="00AD6148" w:rsidRDefault="00ED0273" w:rsidP="00ED0273">
      <w:pPr>
        <w:spacing w:after="60"/>
      </w:pPr>
      <w:r>
        <w:rPr>
          <w:lang w:val="en-US"/>
        </w:rPr>
        <w:t xml:space="preserve">Based on the agreements made in </w:t>
      </w:r>
      <w:r w:rsidR="00C37169">
        <w:rPr>
          <w:lang w:val="en-US"/>
        </w:rPr>
        <w:t>RAN1</w:t>
      </w:r>
      <w:r w:rsidR="00660A07">
        <w:rPr>
          <w:lang w:val="en-US"/>
        </w:rPr>
        <w:t>#97</w:t>
      </w:r>
      <w:r w:rsidR="00FD320F">
        <w:rPr>
          <w:lang w:val="en-US"/>
        </w:rPr>
        <w:t xml:space="preserve"> </w:t>
      </w:r>
      <w:r w:rsidR="00C01E58">
        <w:rPr>
          <w:lang w:val="en-US"/>
        </w:rPr>
        <w:t xml:space="preserve">[1] </w:t>
      </w:r>
      <w:r w:rsidR="00FD320F">
        <w:rPr>
          <w:lang w:val="en-US"/>
        </w:rPr>
        <w:t>and the</w:t>
      </w:r>
      <w:r w:rsidR="00FB25A1">
        <w:rPr>
          <w:lang w:val="en-US"/>
        </w:rPr>
        <w:t xml:space="preserve"> offline</w:t>
      </w:r>
      <w:r w:rsidR="00FD320F">
        <w:rPr>
          <w:lang w:val="en-US"/>
        </w:rPr>
        <w:t xml:space="preserve"> email discussions after the meeting</w:t>
      </w:r>
      <w:r w:rsidR="005D2523">
        <w:rPr>
          <w:lang w:val="en-US"/>
        </w:rPr>
        <w:t xml:space="preserve">, the </w:t>
      </w:r>
      <w:r w:rsidR="00C37169">
        <w:rPr>
          <w:lang w:val="en-US"/>
        </w:rPr>
        <w:t xml:space="preserve">following </w:t>
      </w:r>
      <w:r w:rsidR="00A14013">
        <w:rPr>
          <w:lang w:val="en-US"/>
        </w:rPr>
        <w:t xml:space="preserve">remaining </w:t>
      </w:r>
      <w:r w:rsidR="00FD320F">
        <w:rPr>
          <w:lang w:val="en-US"/>
        </w:rPr>
        <w:t xml:space="preserve">issues about the DFT-compression based Type II </w:t>
      </w:r>
      <w:r w:rsidR="00A14013">
        <w:rPr>
          <w:lang w:val="en-US"/>
        </w:rPr>
        <w:t>overhead reduction</w:t>
      </w:r>
      <w:r w:rsidR="00FD320F">
        <w:rPr>
          <w:lang w:val="en-US"/>
        </w:rPr>
        <w:t xml:space="preserve"> </w:t>
      </w:r>
      <w:r>
        <w:t>are discussed in this contribution</w:t>
      </w:r>
      <w:r w:rsidR="00F63E77">
        <w:t>.</w:t>
      </w:r>
      <w:r w:rsidR="00996F83">
        <w:t xml:space="preserve"> </w:t>
      </w:r>
    </w:p>
    <w:p w14:paraId="163315B5" w14:textId="0B41FFC1" w:rsidR="00560342" w:rsidRDefault="00560342" w:rsidP="00560342">
      <w:pPr>
        <w:pStyle w:val="maintext"/>
        <w:numPr>
          <w:ilvl w:val="0"/>
          <w:numId w:val="9"/>
        </w:numPr>
        <w:spacing w:after="120"/>
        <w:ind w:firstLineChars="0"/>
      </w:pPr>
      <w:r>
        <w:t>UCI parameters</w:t>
      </w:r>
    </w:p>
    <w:p w14:paraId="3BC54FEE" w14:textId="400DF989" w:rsidR="00200344" w:rsidRDefault="00200344" w:rsidP="00200344">
      <w:pPr>
        <w:pStyle w:val="maintext"/>
        <w:numPr>
          <w:ilvl w:val="1"/>
          <w:numId w:val="9"/>
        </w:numPr>
        <w:spacing w:after="120"/>
        <w:ind w:firstLineChars="0"/>
      </w:pPr>
      <w:r>
        <w:t xml:space="preserve">FD basis subset selection indicator: </w:t>
      </w:r>
      <m:oMath>
        <m:r>
          <w:rPr>
            <w:rFonts w:ascii="Cambria Math" w:hAnsi="Cambria Math"/>
          </w:rPr>
          <m:t>α</m:t>
        </m:r>
      </m:oMath>
      <w:r>
        <w:t xml:space="preserve"> and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p>
    <w:p w14:paraId="45D358D1" w14:textId="5B879E5B" w:rsidR="00200344" w:rsidRDefault="00A14013" w:rsidP="00200344">
      <w:pPr>
        <w:pStyle w:val="maintext"/>
        <w:numPr>
          <w:ilvl w:val="1"/>
          <w:numId w:val="9"/>
        </w:numPr>
        <w:spacing w:after="120"/>
        <w:ind w:firstLineChars="0"/>
      </w:pPr>
      <w:r>
        <w:t>FFS on b</w:t>
      </w:r>
      <w:r w:rsidR="00560342">
        <w:t>itmap for rank 3-4</w:t>
      </w:r>
      <w:r w:rsidR="00200344" w:rsidRPr="00200344">
        <w:t xml:space="preserve"> </w:t>
      </w:r>
    </w:p>
    <w:p w14:paraId="410D376C" w14:textId="7DABA8EF" w:rsidR="00560342" w:rsidRDefault="00200344" w:rsidP="00200344">
      <w:pPr>
        <w:pStyle w:val="maintext"/>
        <w:numPr>
          <w:ilvl w:val="1"/>
          <w:numId w:val="9"/>
        </w:numPr>
        <w:spacing w:after="120"/>
        <w:ind w:firstLineChars="0"/>
      </w:pPr>
      <w:r>
        <w:t xml:space="preserve">FFS on joint encoding of M’ and </w:t>
      </w:r>
      <m:oMath>
        <m:sSub>
          <m:sSubPr>
            <m:ctrlPr>
              <w:rPr>
                <w:rFonts w:ascii="Cambria Math" w:hAnsi="Cambria Math"/>
                <w:i/>
              </w:rPr>
            </m:ctrlPr>
          </m:sSubPr>
          <m:e>
            <m:r>
              <w:rPr>
                <w:rFonts w:ascii="Cambria Math" w:hAnsi="Cambria Math"/>
              </w:rPr>
              <m:t>K</m:t>
            </m:r>
          </m:e>
          <m:sub>
            <m:r>
              <w:rPr>
                <w:rFonts w:ascii="Cambria Math" w:hAnsi="Cambria Math"/>
              </w:rPr>
              <m:t>NZ</m:t>
            </m:r>
          </m:sub>
        </m:sSub>
      </m:oMath>
    </w:p>
    <w:p w14:paraId="5A5787FD" w14:textId="28CB910B" w:rsidR="00200344" w:rsidRDefault="00200344" w:rsidP="00200344">
      <w:pPr>
        <w:pStyle w:val="maintext"/>
        <w:numPr>
          <w:ilvl w:val="1"/>
          <w:numId w:val="9"/>
        </w:numPr>
        <w:spacing w:after="120"/>
        <w:ind w:firstLineChars="0"/>
      </w:pPr>
      <w:r>
        <w:t>FFS on polarization with all zero coefficients</w:t>
      </w:r>
    </w:p>
    <w:p w14:paraId="2D406EB4" w14:textId="77777777" w:rsidR="00200344" w:rsidRDefault="00200344" w:rsidP="00200344">
      <w:pPr>
        <w:pStyle w:val="maintext"/>
        <w:numPr>
          <w:ilvl w:val="0"/>
          <w:numId w:val="9"/>
        </w:numPr>
        <w:spacing w:after="120"/>
        <w:ind w:firstLineChars="0"/>
      </w:pPr>
      <w:r>
        <w:t>S</w:t>
      </w:r>
      <w:r w:rsidRPr="0015243D">
        <w:t xml:space="preserve">upported </w:t>
      </w:r>
      <w:r>
        <w:t xml:space="preserve">parameter </w:t>
      </w:r>
      <w:r w:rsidRPr="0015243D">
        <w:t>combinations</w:t>
      </w:r>
    </w:p>
    <w:p w14:paraId="09421E67" w14:textId="54B6EF27" w:rsidR="001C4440" w:rsidRDefault="001C4440" w:rsidP="00560342">
      <w:pPr>
        <w:pStyle w:val="maintext"/>
        <w:numPr>
          <w:ilvl w:val="0"/>
          <w:numId w:val="9"/>
        </w:numPr>
        <w:spacing w:after="120"/>
        <w:ind w:firstLineChars="0"/>
      </w:pPr>
      <w:r>
        <w:t>UCI omission</w:t>
      </w:r>
    </w:p>
    <w:p w14:paraId="229715FA" w14:textId="77777777" w:rsidR="00200344" w:rsidRDefault="001C4440" w:rsidP="00200344">
      <w:pPr>
        <w:pStyle w:val="maintext"/>
        <w:numPr>
          <w:ilvl w:val="0"/>
          <w:numId w:val="9"/>
        </w:numPr>
        <w:spacing w:after="120"/>
        <w:ind w:firstLineChars="0"/>
      </w:pPr>
      <w:r>
        <w:t>Codebook subset restriction</w:t>
      </w:r>
    </w:p>
    <w:p w14:paraId="56A70B80" w14:textId="6F86D49A" w:rsidR="00200344" w:rsidRDefault="006561A0" w:rsidP="00200344">
      <w:pPr>
        <w:pStyle w:val="maintext"/>
        <w:numPr>
          <w:ilvl w:val="0"/>
          <w:numId w:val="9"/>
        </w:numPr>
        <w:spacing w:after="120"/>
        <w:ind w:firstLineChars="0"/>
      </w:pP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00200344">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p>
    <w:p w14:paraId="0AF4B9C5" w14:textId="20FC032D" w:rsidR="001C4440" w:rsidRPr="0015243D" w:rsidRDefault="001C4440" w:rsidP="00510962">
      <w:pPr>
        <w:pStyle w:val="maintext"/>
        <w:numPr>
          <w:ilvl w:val="0"/>
          <w:numId w:val="9"/>
        </w:numPr>
        <w:spacing w:after="120"/>
        <w:ind w:firstLineChars="0"/>
      </w:pPr>
      <w:r>
        <w:t>Extension to Type II port selection codebook</w:t>
      </w:r>
    </w:p>
    <w:p w14:paraId="093E7C1D" w14:textId="2C6FC0F1" w:rsidR="00C8041B" w:rsidRDefault="00C8041B" w:rsidP="00D1121E">
      <w:pPr>
        <w:pStyle w:val="maintext"/>
        <w:spacing w:after="120"/>
        <w:ind w:firstLineChars="0" w:firstLine="0"/>
      </w:pPr>
      <w:r>
        <w:t>The relevant simulation results are provided in</w:t>
      </w:r>
      <w:r w:rsidR="008C5A37">
        <w:t xml:space="preserve"> </w:t>
      </w:r>
      <w:r w:rsidR="00A14013">
        <w:t xml:space="preserve">the </w:t>
      </w:r>
      <w:r w:rsidR="008C5A37" w:rsidRPr="00A538E0">
        <w:t>appendix</w:t>
      </w:r>
      <w:r>
        <w:t xml:space="preserve">. </w:t>
      </w:r>
    </w:p>
    <w:p w14:paraId="55F85D12" w14:textId="0EB199E9" w:rsidR="004C01C1" w:rsidRDefault="004C01C1" w:rsidP="00EB4001">
      <w:pPr>
        <w:pStyle w:val="Heading1"/>
        <w:ind w:left="360"/>
      </w:pPr>
      <w:r>
        <w:t>UCI parameters</w:t>
      </w:r>
    </w:p>
    <w:p w14:paraId="4BAA03DC" w14:textId="662E4252" w:rsidR="005B72F7" w:rsidRDefault="005B72F7" w:rsidP="005B72F7">
      <w:pPr>
        <w:pStyle w:val="Style1"/>
        <w:spacing w:after="60" w:line="240" w:lineRule="auto"/>
        <w:ind w:firstLine="0"/>
        <w:jc w:val="left"/>
        <w:rPr>
          <w:lang w:val="en-US"/>
        </w:rPr>
      </w:pPr>
      <w:r>
        <w:rPr>
          <w:lang w:val="en-US"/>
        </w:rPr>
        <w:t>The following agreements were made in RAN1#97 [1] and via offline email discussion regarding</w:t>
      </w:r>
      <w:r w:rsidR="00AC3C2B">
        <w:rPr>
          <w:lang w:val="en-US"/>
        </w:rPr>
        <w:t xml:space="preserve"> the remaining details about the UCI parameters</w:t>
      </w:r>
      <w:r w:rsidR="00B94C36">
        <w:rPr>
          <w:lang w:val="en-US"/>
        </w:rPr>
        <w:t>.</w:t>
      </w:r>
    </w:p>
    <w:p w14:paraId="5462E64A" w14:textId="77777777" w:rsidR="005B72F7" w:rsidRDefault="005B72F7" w:rsidP="005B72F7">
      <w:pPr>
        <w:pStyle w:val="Style1"/>
        <w:spacing w:after="60" w:line="240" w:lineRule="auto"/>
        <w:ind w:firstLine="0"/>
        <w:jc w:val="left"/>
        <w:rPr>
          <w:lang w:val="en-US"/>
        </w:rPr>
      </w:pPr>
    </w:p>
    <w:tbl>
      <w:tblPr>
        <w:tblStyle w:val="TableGrid"/>
        <w:tblW w:w="0" w:type="auto"/>
        <w:tblLook w:val="04A0" w:firstRow="1" w:lastRow="0" w:firstColumn="1" w:lastColumn="0" w:noHBand="0" w:noVBand="1"/>
      </w:tblPr>
      <w:tblGrid>
        <w:gridCol w:w="9629"/>
      </w:tblGrid>
      <w:tr w:rsidR="005B72F7" w14:paraId="25C05F0D" w14:textId="77777777" w:rsidTr="00D1121E">
        <w:tc>
          <w:tcPr>
            <w:tcW w:w="9629" w:type="dxa"/>
          </w:tcPr>
          <w:p w14:paraId="712976C7" w14:textId="77777777" w:rsidR="005B72F7" w:rsidRPr="002D2A07" w:rsidRDefault="005B72F7" w:rsidP="00D1121E">
            <w:pPr>
              <w:spacing w:before="0" w:after="0" w:line="240" w:lineRule="auto"/>
              <w:rPr>
                <w:b/>
                <w:u w:val="single"/>
                <w:lang w:val="en-US"/>
              </w:rPr>
            </w:pPr>
            <w:r>
              <w:rPr>
                <w:b/>
                <w:u w:val="single"/>
                <w:lang w:val="en-US"/>
              </w:rPr>
              <w:t>RAN1#97</w:t>
            </w:r>
          </w:p>
          <w:p w14:paraId="5EBE9E96" w14:textId="77777777" w:rsidR="005B72F7" w:rsidRPr="007821C4" w:rsidRDefault="005B72F7" w:rsidP="00D1121E">
            <w:pPr>
              <w:spacing w:before="0" w:after="0" w:line="240" w:lineRule="auto"/>
              <w:rPr>
                <w:b/>
                <w:highlight w:val="green"/>
              </w:rPr>
            </w:pPr>
            <w:r w:rsidRPr="007821C4">
              <w:rPr>
                <w:b/>
                <w:highlight w:val="green"/>
              </w:rPr>
              <w:t>Agreement</w:t>
            </w:r>
          </w:p>
          <w:p w14:paraId="51D6C8B7" w14:textId="77777777" w:rsidR="005B72F7" w:rsidRPr="00492183" w:rsidRDefault="005B72F7" w:rsidP="00D1121E">
            <w:pPr>
              <w:spacing w:before="0" w:after="0" w:line="240" w:lineRule="auto"/>
              <w:rPr>
                <w:lang w:val="en-US" w:eastAsia="ko-KR"/>
              </w:rPr>
            </w:pPr>
            <w:r w:rsidRPr="005B72F7">
              <w:rPr>
                <w:highlight w:val="yellow"/>
                <w:lang w:val="en-US" w:eastAsia="ko-KR"/>
              </w:rPr>
              <w:t xml:space="preserve">In RAN1#98, finalize the values of </w:t>
            </w:r>
            <w:r w:rsidRPr="005B72F7">
              <w:rPr>
                <w:highlight w:val="yellow"/>
                <w:lang w:val="en-US" w:eastAsia="ko-KR"/>
              </w:rPr>
              <w:sym w:font="Symbol" w:char="F061"/>
            </w:r>
            <w:r w:rsidRPr="00492183">
              <w:t xml:space="preserve"> based on the following aspects </w:t>
            </w:r>
          </w:p>
          <w:p w14:paraId="37DF07B9" w14:textId="77777777" w:rsidR="005B72F7" w:rsidRPr="00492183" w:rsidRDefault="005B72F7"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Candidate values for </w:t>
            </w:r>
            <w:r>
              <w:rPr>
                <w:lang w:val="en-US" w:eastAsia="ko-KR"/>
              </w:rPr>
              <w:sym w:font="Symbol" w:char="F061"/>
            </w:r>
            <w:r w:rsidRPr="00492183">
              <w:rPr>
                <w:lang w:val="en-US" w:eastAsia="ko-KR"/>
              </w:rPr>
              <w:t xml:space="preserve"> to be down selected/evaluated: at least {1.5, 2, 2.5}</w:t>
            </w:r>
          </w:p>
          <w:p w14:paraId="023805A0" w14:textId="77777777" w:rsidR="005B72F7" w:rsidRPr="00492183" w:rsidRDefault="005B72F7" w:rsidP="00E06B73">
            <w:pPr>
              <w:pStyle w:val="ListParagraph"/>
              <w:numPr>
                <w:ilvl w:val="1"/>
                <w:numId w:val="11"/>
              </w:numPr>
              <w:spacing w:before="0" w:after="0" w:line="240" w:lineRule="auto"/>
              <w:ind w:leftChars="0"/>
              <w:jc w:val="left"/>
              <w:rPr>
                <w:lang w:val="en-US" w:eastAsia="ko-KR"/>
              </w:rPr>
            </w:pPr>
            <w:r w:rsidRPr="00492183">
              <w:rPr>
                <w:lang w:val="en-US" w:eastAsia="ko-KR"/>
              </w:rPr>
              <w:t>The set of values is to be finalized via offline email discussion prior to RAN1#98</w:t>
            </w:r>
          </w:p>
          <w:p w14:paraId="3A3C6E31" w14:textId="77777777" w:rsidR="005B72F7" w:rsidRPr="00492183" w:rsidRDefault="005B72F7"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Configuration of </w:t>
            </w:r>
            <w:r>
              <w:rPr>
                <w:lang w:val="en-US" w:eastAsia="ko-KR"/>
              </w:rPr>
              <w:sym w:font="Symbol" w:char="F061"/>
            </w:r>
            <w:r w:rsidRPr="00492183">
              <w:rPr>
                <w:lang w:val="en-US" w:eastAsia="ko-KR"/>
              </w:rPr>
              <w:t xml:space="preserve">: </w:t>
            </w:r>
          </w:p>
          <w:p w14:paraId="3B5C27F1" w14:textId="77777777" w:rsidR="005B72F7" w:rsidRPr="00492183" w:rsidRDefault="005B72F7" w:rsidP="00E06B73">
            <w:pPr>
              <w:pStyle w:val="ListParagraph"/>
              <w:numPr>
                <w:ilvl w:val="1"/>
                <w:numId w:val="11"/>
              </w:numPr>
              <w:spacing w:before="0" w:after="0" w:line="240" w:lineRule="auto"/>
              <w:ind w:leftChars="0"/>
              <w:jc w:val="left"/>
              <w:rPr>
                <w:lang w:val="en-US" w:eastAsia="ko-KR"/>
              </w:rPr>
            </w:pPr>
            <w:r w:rsidRPr="00492183">
              <w:rPr>
                <w:lang w:val="en-US" w:eastAsia="ko-KR"/>
              </w:rPr>
              <w:t xml:space="preserve">Whether it is independent of other FD compression parameters, or dependent on at least one of the other FD compression parameters, i.e. </w:t>
            </w:r>
            <w:r w:rsidRPr="00492183">
              <w:rPr>
                <w:i/>
                <w:lang w:val="en-US" w:eastAsia="ko-KR"/>
              </w:rPr>
              <w:t>p</w:t>
            </w:r>
            <w:r w:rsidRPr="00492183">
              <w:t xml:space="preserve"> (=y</w:t>
            </w:r>
            <w:r w:rsidRPr="00492183">
              <w:rPr>
                <w:vertAlign w:val="subscript"/>
              </w:rPr>
              <w:t>0</w:t>
            </w:r>
            <w:r w:rsidRPr="00492183">
              <w:t>, and/or v</w:t>
            </w:r>
            <w:r w:rsidRPr="00492183">
              <w:rPr>
                <w:vertAlign w:val="subscript"/>
              </w:rPr>
              <w:t>0</w:t>
            </w:r>
            <w:r w:rsidRPr="00492183">
              <w:t xml:space="preserve"> for RI=3-4), </w:t>
            </w:r>
            <w:r w:rsidRPr="00492183">
              <w:rPr>
                <w:i/>
              </w:rPr>
              <w:t>L</w:t>
            </w:r>
            <w:r w:rsidRPr="00492183">
              <w:t xml:space="preserve">, </w:t>
            </w:r>
            <w:r w:rsidRPr="003C341E">
              <w:rPr>
                <w:rFonts w:cs="Times"/>
                <w:i/>
              </w:rPr>
              <w:t>β</w:t>
            </w:r>
            <w:r w:rsidRPr="00492183">
              <w:t xml:space="preserve">, and/or </w:t>
            </w:r>
            <w:r w:rsidRPr="00492183">
              <w:rPr>
                <w:i/>
              </w:rPr>
              <w:t>R</w:t>
            </w:r>
            <w:r w:rsidRPr="00492183">
              <w:t xml:space="preserve"> </w:t>
            </w:r>
          </w:p>
          <w:p w14:paraId="597526BC" w14:textId="77777777" w:rsidR="005B72F7" w:rsidRPr="00492183" w:rsidRDefault="005B72F7" w:rsidP="00E06B73">
            <w:pPr>
              <w:pStyle w:val="ListParagraph"/>
              <w:numPr>
                <w:ilvl w:val="1"/>
                <w:numId w:val="11"/>
              </w:numPr>
              <w:spacing w:before="0" w:after="0" w:line="240" w:lineRule="auto"/>
              <w:ind w:leftChars="0"/>
              <w:jc w:val="left"/>
              <w:rPr>
                <w:lang w:val="en-US" w:eastAsia="ko-KR"/>
              </w:rPr>
            </w:pPr>
            <w:r w:rsidRPr="00492183">
              <w:t xml:space="preserve">Whether </w:t>
            </w:r>
            <w:r>
              <w:rPr>
                <w:lang w:val="en-US" w:eastAsia="ko-KR"/>
              </w:rPr>
              <w:sym w:font="Symbol" w:char="F061"/>
            </w:r>
            <w:r w:rsidRPr="00492183">
              <w:t xml:space="preserve"> is rank-specific or rank-common</w:t>
            </w:r>
          </w:p>
          <w:p w14:paraId="1994616A" w14:textId="77777777" w:rsidR="00B94C36" w:rsidRDefault="005B72F7" w:rsidP="00E06B73">
            <w:pPr>
              <w:pStyle w:val="ListParagraph"/>
              <w:numPr>
                <w:ilvl w:val="1"/>
                <w:numId w:val="11"/>
              </w:numPr>
              <w:spacing w:before="0" w:after="0" w:line="240" w:lineRule="auto"/>
              <w:ind w:leftChars="0"/>
              <w:jc w:val="left"/>
              <w:rPr>
                <w:lang w:val="en-US" w:eastAsia="ko-KR"/>
              </w:rPr>
            </w:pPr>
            <w:r w:rsidRPr="00492183">
              <w:rPr>
                <w:lang w:val="en-US"/>
              </w:rPr>
              <w:t xml:space="preserve">Note: This is to be discussed along with the </w:t>
            </w:r>
            <w:r w:rsidRPr="005B72F7">
              <w:rPr>
                <w:lang w:val="en-US"/>
              </w:rPr>
              <w:t>supported parameter combinations for (</w:t>
            </w:r>
            <w:r w:rsidRPr="005B72F7">
              <w:rPr>
                <w:i/>
                <w:lang w:val="en-US"/>
              </w:rPr>
              <w:t xml:space="preserve">L, p, </w:t>
            </w:r>
            <w:r w:rsidRPr="005B72F7">
              <w:rPr>
                <w:rFonts w:cs="Times"/>
                <w:i/>
                <w:lang w:val="en-US"/>
              </w:rPr>
              <w:t xml:space="preserve">β, </w:t>
            </w:r>
            <w:r w:rsidRPr="005B72F7">
              <w:rPr>
                <w:i/>
                <w:lang w:val="en-US"/>
              </w:rPr>
              <w:sym w:font="Symbol" w:char="F061"/>
            </w:r>
            <w:r w:rsidRPr="005B72F7">
              <w:rPr>
                <w:lang w:val="en-US"/>
              </w:rPr>
              <w:t>)</w:t>
            </w:r>
            <w:r>
              <w:rPr>
                <w:lang w:val="en-US"/>
              </w:rPr>
              <w:t xml:space="preserve"> </w:t>
            </w:r>
          </w:p>
          <w:p w14:paraId="7838195A" w14:textId="77777777" w:rsidR="00B94C36" w:rsidRDefault="00B94C36" w:rsidP="00B94C36">
            <w:pPr>
              <w:spacing w:before="0" w:after="0" w:line="240" w:lineRule="auto"/>
              <w:jc w:val="left"/>
              <w:rPr>
                <w:lang w:val="en-US" w:eastAsia="ko-KR"/>
              </w:rPr>
            </w:pPr>
          </w:p>
          <w:p w14:paraId="3332B2E0" w14:textId="77777777" w:rsidR="00714DD5" w:rsidRPr="00592FFE" w:rsidRDefault="00714DD5" w:rsidP="00714DD5">
            <w:pPr>
              <w:rPr>
                <w:b/>
                <w:highlight w:val="green"/>
              </w:rPr>
            </w:pPr>
            <w:r w:rsidRPr="00592FFE">
              <w:rPr>
                <w:b/>
                <w:highlight w:val="green"/>
              </w:rPr>
              <w:t>Agreement</w:t>
            </w:r>
          </w:p>
          <w:p w14:paraId="3B0501A9" w14:textId="77777777" w:rsidR="00714DD5" w:rsidRDefault="00714DD5" w:rsidP="00714DD5">
            <w:r w:rsidRPr="00714DD5">
              <w:rPr>
                <w:highlight w:val="yellow"/>
              </w:rPr>
              <w:t>In RAN1#98, decide if the specification will restrict the UE from reporting all “zero” in the bitmap for a polarization for each layer</w:t>
            </w:r>
          </w:p>
          <w:p w14:paraId="4BC953E3" w14:textId="77777777" w:rsidR="00714DD5" w:rsidRPr="0003578B" w:rsidRDefault="00714DD5" w:rsidP="00714DD5">
            <w:pPr>
              <w:pStyle w:val="Style1"/>
              <w:spacing w:after="0" w:line="240" w:lineRule="auto"/>
              <w:ind w:firstLine="0"/>
              <w:rPr>
                <w:b/>
                <w:color w:val="212121"/>
                <w:highlight w:val="green"/>
              </w:rPr>
            </w:pPr>
            <w:r w:rsidRPr="0003578B">
              <w:rPr>
                <w:b/>
                <w:color w:val="212121"/>
                <w:highlight w:val="green"/>
              </w:rPr>
              <w:lastRenderedPageBreak/>
              <w:t xml:space="preserve">Agreement </w:t>
            </w:r>
          </w:p>
          <w:p w14:paraId="05A3F7BF" w14:textId="77777777" w:rsidR="00714DD5" w:rsidRPr="001928EC" w:rsidRDefault="00714DD5" w:rsidP="00714DD5">
            <w:pPr>
              <w:pStyle w:val="Style1"/>
              <w:spacing w:after="0" w:line="240" w:lineRule="auto"/>
              <w:ind w:firstLine="0"/>
            </w:pPr>
            <w:r w:rsidRPr="001928EC">
              <w:t xml:space="preserve">For further details on the agreed UCI parameters in Table 1 of R1-1905629: </w:t>
            </w:r>
          </w:p>
          <w:p w14:paraId="7E640A6A" w14:textId="57C69888" w:rsidR="00714DD5" w:rsidRPr="0003578B" w:rsidRDefault="00714DD5" w:rsidP="00E06B73">
            <w:pPr>
              <w:pStyle w:val="Style1"/>
              <w:numPr>
                <w:ilvl w:val="0"/>
                <w:numId w:val="31"/>
              </w:numPr>
              <w:spacing w:after="0" w:line="240" w:lineRule="auto"/>
            </w:pPr>
            <w:r w:rsidRPr="0003578B">
              <w:t>RI (</w:t>
            </w:r>
            <w:r>
              <w:sym w:font="Symbol" w:char="F0CE"/>
            </w:r>
            <w:r>
              <w:t>{1,…, RI</w:t>
            </w:r>
            <w:r w:rsidRPr="00D644D8">
              <w:rPr>
                <w:vertAlign w:val="subscript"/>
              </w:rPr>
              <w:t>MAX</w:t>
            </w:r>
            <w:r>
              <w:t>}</w:t>
            </w:r>
            <w:r w:rsidRPr="0003578B">
              <w:fldChar w:fldCharType="begin"/>
            </w:r>
            <w:r w:rsidRPr="0003578B">
              <w:instrText xml:space="preserve"> QUOTE </w:instrText>
            </w:r>
            <m:oMath>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m:t>
                  </m:r>
                  <m:sSub>
                    <m:sSubPr>
                      <m:ctrlPr>
                        <w:rPr>
                          <w:rFonts w:ascii="Cambria Math" w:hAnsi="Cambria Math"/>
                          <w:i/>
                          <w:lang w:val="en-US"/>
                        </w:rPr>
                      </m:ctrlPr>
                    </m:sSubPr>
                    <m:e>
                      <m:r>
                        <m:rPr>
                          <m:sty m:val="p"/>
                        </m:rPr>
                        <w:rPr>
                          <w:rFonts w:ascii="Cambria Math" w:hAnsi="Cambria Math"/>
                          <w:lang w:val="en-US"/>
                        </w:rPr>
                        <m:t>RI</m:t>
                      </m:r>
                    </m:e>
                    <m:sub>
                      <m:r>
                        <m:rPr>
                          <m:sty m:val="p"/>
                        </m:rPr>
                        <w:rPr>
                          <w:rFonts w:ascii="Cambria Math" w:hAnsi="Cambria Math"/>
                          <w:lang w:val="en-US"/>
                        </w:rPr>
                        <m:t>MAX</m:t>
                      </m:r>
                    </m:sub>
                  </m:sSub>
                </m:e>
              </m:d>
            </m:oMath>
            <w:r w:rsidRPr="0003578B">
              <w:instrText xml:space="preserve"> </w:instrText>
            </w:r>
            <w:r w:rsidRPr="0003578B">
              <w:fldChar w:fldCharType="end"/>
            </w:r>
            <w:r w:rsidRPr="0003578B">
              <w:t xml:space="preserve">) and </w:t>
            </w:r>
            <w:r w:rsidRPr="00D644D8">
              <w:rPr>
                <w:i/>
              </w:rPr>
              <w:t>K</w:t>
            </w:r>
            <w:r w:rsidRPr="00D644D8">
              <w:rPr>
                <w:i/>
                <w:vertAlign w:val="subscript"/>
              </w:rPr>
              <w:t>NZ,TOT</w:t>
            </w:r>
            <w:r w:rsidRPr="0003578B">
              <w:fldChar w:fldCharType="begin"/>
            </w:r>
            <w:r w:rsidRPr="0003578B">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03578B">
              <w:instrText xml:space="preserve"> </w:instrText>
            </w:r>
            <w:r w:rsidRPr="0003578B">
              <w:fldChar w:fldCharType="end"/>
            </w:r>
            <w:r w:rsidRPr="0003578B">
              <w:t xml:space="preserve"> (the total number of non-zero coefficients summed across all the layers, where </w:t>
            </w:r>
            <w:r w:rsidRPr="00D644D8">
              <w:rPr>
                <w:i/>
              </w:rPr>
              <w:t>K</w:t>
            </w:r>
            <w:r w:rsidRPr="00D644D8">
              <w:rPr>
                <w:i/>
                <w:vertAlign w:val="subscript"/>
              </w:rPr>
              <w:t>NZ,TOT</w:t>
            </w:r>
            <w:r w:rsidRPr="0003578B">
              <w:fldChar w:fldCharType="begin"/>
            </w:r>
            <w:r w:rsidRPr="0003578B">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03578B">
              <w:instrText xml:space="preserve"> </w:instrText>
            </w:r>
            <w:r w:rsidRPr="0003578B">
              <w:fldChar w:fldCharType="end"/>
            </w:r>
            <w:r w:rsidRPr="0003578B">
              <w:t xml:space="preserve"> </w:t>
            </w:r>
            <w:r>
              <w:sym w:font="Symbol" w:char="F0CE"/>
            </w:r>
            <w:r>
              <w:t>{1,2,…, 2</w:t>
            </w:r>
            <w:r w:rsidRPr="00ED254D">
              <w:rPr>
                <w:i/>
              </w:rPr>
              <w:t>K</w:t>
            </w:r>
            <w:r w:rsidRPr="00ED254D">
              <w:rPr>
                <w:vertAlign w:val="subscript"/>
              </w:rPr>
              <w:t>0</w:t>
            </w:r>
            <w:r>
              <w:t>}</w:t>
            </w:r>
            <w:r w:rsidRPr="0003578B">
              <w:fldChar w:fldCharType="begin"/>
            </w:r>
            <w:r w:rsidRPr="0003578B">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1,2,…,2</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0</m:t>
                      </m:r>
                    </m:sub>
                  </m:sSub>
                </m:e>
              </m:d>
            </m:oMath>
            <w:r w:rsidRPr="0003578B">
              <w:instrText xml:space="preserve"> </w:instrText>
            </w:r>
            <w:r w:rsidRPr="0003578B">
              <w:fldChar w:fldCharType="end"/>
            </w:r>
            <w:r w:rsidRPr="0003578B">
              <w:t xml:space="preserve"> are reported in UCI part 1 </w:t>
            </w:r>
          </w:p>
          <w:p w14:paraId="5EF06EE8" w14:textId="77777777" w:rsidR="00714DD5" w:rsidRPr="00714DD5" w:rsidRDefault="00714DD5" w:rsidP="00E06B73">
            <w:pPr>
              <w:pStyle w:val="Style1"/>
              <w:numPr>
                <w:ilvl w:val="1"/>
                <w:numId w:val="31"/>
              </w:numPr>
              <w:spacing w:after="0" w:line="240" w:lineRule="auto"/>
              <w:rPr>
                <w:highlight w:val="yellow"/>
              </w:rPr>
            </w:pPr>
            <w:r w:rsidRPr="00714DD5">
              <w:rPr>
                <w:highlight w:val="yellow"/>
              </w:rPr>
              <w:t>FFS: If the total number of non-zero coefficients are jointly encoded with M’ (if supported) or independently encoded</w:t>
            </w:r>
          </w:p>
          <w:p w14:paraId="48DB916C" w14:textId="77777777" w:rsidR="00714DD5" w:rsidRDefault="00714DD5" w:rsidP="00E06B73">
            <w:pPr>
              <w:pStyle w:val="Style1"/>
              <w:numPr>
                <w:ilvl w:val="0"/>
                <w:numId w:val="31"/>
              </w:numPr>
              <w:spacing w:after="0" w:line="240" w:lineRule="auto"/>
            </w:pPr>
            <w:r w:rsidRPr="0003578B">
              <w:t>For RI=3-4, bitmaps, each with size-</w:t>
            </w:r>
            <w:r>
              <w:t>2</w:t>
            </w:r>
            <w:r w:rsidRPr="004A2407">
              <w:rPr>
                <w:i/>
              </w:rPr>
              <w:t>LM</w:t>
            </w:r>
            <w:r w:rsidRPr="004A2407">
              <w:rPr>
                <w:i/>
                <w:vertAlign w:val="subscript"/>
              </w:rPr>
              <w:t>i</w:t>
            </w:r>
            <w:r>
              <w:t xml:space="preserve"> </w:t>
            </w:r>
            <w:r w:rsidRPr="0003578B">
              <w:t>(</w:t>
            </w:r>
            <w:r w:rsidRPr="004334A8">
              <w:rPr>
                <w:i/>
              </w:rPr>
              <w:t>i</w:t>
            </w:r>
            <w:r>
              <w:t xml:space="preserve">=0,1,…, </w:t>
            </w:r>
            <w:r w:rsidRPr="004334A8">
              <w:rPr>
                <w:i/>
              </w:rPr>
              <w:t>RI</w:t>
            </w:r>
            <w:r>
              <w:t>-1</w:t>
            </w:r>
            <w:r w:rsidRPr="0003578B">
              <w:t xml:space="preserve">, where </w:t>
            </w:r>
            <w:r w:rsidRPr="004334A8">
              <w:rPr>
                <w:i/>
              </w:rPr>
              <w:t>i</w:t>
            </w:r>
            <w:r w:rsidRPr="0003578B">
              <w:t xml:space="preserve"> denotes the </w:t>
            </w:r>
            <w:r w:rsidRPr="004334A8">
              <w:rPr>
                <w:i/>
              </w:rPr>
              <w:t>i</w:t>
            </w:r>
            <w:r w:rsidRPr="0003578B">
              <w:t>-th layer) are reported in UCI part 2</w:t>
            </w:r>
          </w:p>
          <w:p w14:paraId="2A66BF97" w14:textId="2EDD8253" w:rsidR="00714DD5" w:rsidRPr="00617CCF" w:rsidRDefault="00714DD5" w:rsidP="00E06B73">
            <w:pPr>
              <w:pStyle w:val="Style1"/>
              <w:numPr>
                <w:ilvl w:val="1"/>
                <w:numId w:val="31"/>
              </w:numPr>
              <w:spacing w:after="0" w:line="240" w:lineRule="auto"/>
            </w:pPr>
            <w:r w:rsidRPr="00714DD5">
              <w:rPr>
                <w:highlight w:val="yellow"/>
              </w:rPr>
              <w:t>FFS: If alt 3-4 is supported, size-</w:t>
            </w:r>
            <w:r w:rsidRPr="00714DD5">
              <w:rPr>
                <w:highlight w:val="yellow"/>
              </w:rPr>
              <w:fldChar w:fldCharType="begin"/>
            </w:r>
            <w:r w:rsidRPr="00714DD5">
              <w:rPr>
                <w:highlight w:val="yellow"/>
              </w:rPr>
              <w:instrText xml:space="preserve"> QUOTE </w:instrText>
            </w:r>
            <m:oMath>
              <m:r>
                <m:rPr>
                  <m:sty m:val="p"/>
                </m:rPr>
                <w:rPr>
                  <w:rFonts w:ascii="Cambria Math" w:hAnsi="Cambria Math"/>
                  <w:highlight w:val="yellow"/>
                </w:rPr>
                <m:t>2L</m:t>
              </m:r>
              <m:sSub>
                <m:sSubPr>
                  <m:ctrlPr>
                    <w:rPr>
                      <w:rFonts w:ascii="Cambria Math" w:hAnsi="Cambria Math"/>
                      <w:i/>
                      <w:highlight w:val="yellow"/>
                    </w:rPr>
                  </m:ctrlPr>
                </m:sSubPr>
                <m:e>
                  <m:r>
                    <m:rPr>
                      <m:sty m:val="p"/>
                    </m:rPr>
                    <w:rPr>
                      <w:rFonts w:ascii="Cambria Math" w:hAnsi="Cambria Math"/>
                      <w:highlight w:val="yellow"/>
                    </w:rPr>
                    <m:t>M</m:t>
                  </m:r>
                </m:e>
                <m:sub>
                  <m:r>
                    <m:rPr>
                      <m:sty m:val="p"/>
                    </m:rPr>
                    <w:rPr>
                      <w:rFonts w:ascii="Cambria Math" w:hAnsi="Cambria Math"/>
                      <w:highlight w:val="yellow"/>
                    </w:rPr>
                    <m:t>i</m:t>
                  </m:r>
                </m:sub>
              </m:sSub>
            </m:oMath>
            <w:r w:rsidRPr="00714DD5">
              <w:rPr>
                <w:highlight w:val="yellow"/>
              </w:rPr>
              <w:instrText xml:space="preserve"> </w:instrText>
            </w:r>
            <w:r w:rsidRPr="00714DD5">
              <w:rPr>
                <w:highlight w:val="yellow"/>
              </w:rPr>
              <w:fldChar w:fldCharType="separate"/>
            </w:r>
            <w:r w:rsidRPr="00714DD5">
              <w:rPr>
                <w:highlight w:val="yellow"/>
              </w:rPr>
              <w:t>2</w:t>
            </w:r>
            <w:r w:rsidRPr="00714DD5">
              <w:rPr>
                <w:i/>
                <w:highlight w:val="yellow"/>
              </w:rPr>
              <w:t>LM</w:t>
            </w:r>
            <w:r w:rsidRPr="00714DD5">
              <w:rPr>
                <w:i/>
                <w:highlight w:val="yellow"/>
                <w:vertAlign w:val="subscript"/>
              </w:rPr>
              <w:t>i</w:t>
            </w:r>
            <w:r w:rsidRPr="00714DD5">
              <w:rPr>
                <w:highlight w:val="yellow"/>
              </w:rPr>
              <w:fldChar w:fldCharType="end"/>
            </w:r>
            <w:r w:rsidRPr="00714DD5">
              <w:rPr>
                <w:highlight w:val="yellow"/>
              </w:rPr>
              <w:t>-1</w:t>
            </w:r>
            <w:r w:rsidRPr="00617CCF">
              <w:t xml:space="preserve"> (</w:t>
            </w:r>
            <w:r w:rsidRPr="004334A8">
              <w:rPr>
                <w:i/>
              </w:rPr>
              <w:t>i</w:t>
            </w:r>
            <w:r>
              <w:t xml:space="preserve">=0,1,…, </w:t>
            </w:r>
            <w:r w:rsidRPr="004334A8">
              <w:rPr>
                <w:i/>
              </w:rPr>
              <w:t>RI</w:t>
            </w:r>
            <w:r>
              <w:t>-1</w:t>
            </w:r>
            <w:r w:rsidRPr="00617CCF">
              <w:fldChar w:fldCharType="begin"/>
            </w:r>
            <w:r w:rsidRPr="00617CCF">
              <w:instrText xml:space="preserve"> QUOTE </w:instrText>
            </w:r>
            <m:oMath>
              <m:r>
                <m:rPr>
                  <m:sty m:val="p"/>
                </m:rPr>
                <w:rPr>
                  <w:rFonts w:ascii="Cambria Math" w:hAnsi="Cambria Math"/>
                  <w:lang w:val="en-US"/>
                </w:rPr>
                <m:t>i=0,1,…,RI-1</m:t>
              </m:r>
            </m:oMath>
            <w:r w:rsidRPr="00617CCF">
              <w:instrText xml:space="preserve"> </w:instrText>
            </w:r>
            <w:r w:rsidRPr="00617CCF">
              <w:fldChar w:fldCharType="end"/>
            </w:r>
            <w:r w:rsidRPr="00617CCF">
              <w:t xml:space="preserve">, where </w:t>
            </w:r>
            <w:r w:rsidRPr="00617CCF">
              <w:fldChar w:fldCharType="begin"/>
            </w:r>
            <w:r w:rsidRPr="00617CCF">
              <w:instrText xml:space="preserve"> QUOTE </w:instrText>
            </w:r>
            <m:oMath>
              <m:r>
                <m:rPr>
                  <m:sty m:val="p"/>
                </m:rPr>
                <w:rPr>
                  <w:rFonts w:ascii="Cambria Math" w:hAnsi="Cambria Math"/>
                  <w:lang w:val="en-US"/>
                </w:rPr>
                <m:t>i</m:t>
              </m:r>
            </m:oMath>
            <w:r w:rsidRPr="00617CCF">
              <w:instrText xml:space="preserve"> </w:instrText>
            </w:r>
            <w:r w:rsidRPr="00617CCF">
              <w:fldChar w:fldCharType="separate"/>
            </w:r>
            <w:r w:rsidRPr="004334A8">
              <w:rPr>
                <w:i/>
              </w:rPr>
              <w:t xml:space="preserve"> i</w:t>
            </w:r>
            <w:r w:rsidRPr="00617CCF">
              <w:t xml:space="preserve"> </w:t>
            </w:r>
            <w:r w:rsidRPr="00617CCF">
              <w:fldChar w:fldCharType="end"/>
            </w:r>
            <w:r w:rsidRPr="00617CCF">
              <w:t xml:space="preserve">denotes the </w:t>
            </w:r>
            <w:r w:rsidRPr="004334A8">
              <w:rPr>
                <w:i/>
              </w:rPr>
              <w:t>i</w:t>
            </w:r>
            <w:r w:rsidRPr="00617CCF">
              <w:fldChar w:fldCharType="begin"/>
            </w:r>
            <w:r w:rsidRPr="00617CCF">
              <w:instrText xml:space="preserve"> QUOTE </w:instrText>
            </w:r>
            <m:oMath>
              <m:r>
                <m:rPr>
                  <m:sty m:val="p"/>
                </m:rPr>
                <w:rPr>
                  <w:rFonts w:ascii="Cambria Math" w:hAnsi="Cambria Math"/>
                  <w:lang w:val="en-US"/>
                </w:rPr>
                <m:t>i</m:t>
              </m:r>
            </m:oMath>
            <w:r w:rsidRPr="00617CCF">
              <w:instrText xml:space="preserve"> </w:instrText>
            </w:r>
            <w:r w:rsidRPr="00617CCF">
              <w:fldChar w:fldCharType="end"/>
            </w:r>
            <w:r w:rsidRPr="00617CCF">
              <w:t>-th layer) are reported in UCI part 2</w:t>
            </w:r>
          </w:p>
          <w:p w14:paraId="34079112" w14:textId="77777777" w:rsidR="00714DD5" w:rsidRDefault="00714DD5" w:rsidP="00B94C36">
            <w:pPr>
              <w:spacing w:before="0" w:after="0" w:line="240" w:lineRule="auto"/>
              <w:rPr>
                <w:b/>
                <w:highlight w:val="green"/>
              </w:rPr>
            </w:pPr>
          </w:p>
          <w:p w14:paraId="2D51AE94" w14:textId="77777777" w:rsidR="00714DD5" w:rsidRPr="00F365E8" w:rsidRDefault="00714DD5" w:rsidP="00714DD5">
            <w:pPr>
              <w:rPr>
                <w:b/>
                <w:highlight w:val="green"/>
              </w:rPr>
            </w:pPr>
            <w:r w:rsidRPr="00F365E8">
              <w:rPr>
                <w:b/>
                <w:highlight w:val="green"/>
              </w:rPr>
              <w:t>Agreement</w:t>
            </w:r>
          </w:p>
          <w:p w14:paraId="31A33EF4" w14:textId="77777777" w:rsidR="00714DD5" w:rsidRPr="007A0314" w:rsidRDefault="00714DD5" w:rsidP="00714DD5">
            <w:pPr>
              <w:rPr>
                <w:lang w:val="en-US" w:eastAsia="ko-KR"/>
              </w:rPr>
            </w:pPr>
            <w:r w:rsidRPr="007A0314">
              <w:rPr>
                <w:lang w:val="en-US" w:eastAsia="ko-KR"/>
              </w:rPr>
              <w:t>On SCI (RI&gt;1) and FD basis subset selection indicator, support Alt B described in the following table.</w:t>
            </w:r>
          </w:p>
          <w:p w14:paraId="5EB2F2A7" w14:textId="538DA36C" w:rsidR="00714DD5" w:rsidRPr="00714DD5" w:rsidRDefault="00714DD5" w:rsidP="00E06B73">
            <w:pPr>
              <w:pStyle w:val="ListParagraph"/>
              <w:numPr>
                <w:ilvl w:val="0"/>
                <w:numId w:val="30"/>
              </w:numPr>
              <w:spacing w:before="0" w:after="0" w:line="240" w:lineRule="auto"/>
              <w:ind w:leftChars="0"/>
              <w:jc w:val="left"/>
              <w:rPr>
                <w:highlight w:val="yellow"/>
                <w:lang w:val="en-US" w:eastAsia="ko-KR"/>
              </w:rPr>
            </w:pPr>
            <w:r w:rsidRPr="00714DD5">
              <w:rPr>
                <w:highlight w:val="yellow"/>
                <w:lang w:val="en-US" w:eastAsia="ko-KR"/>
              </w:rPr>
              <w:t xml:space="preserve">FFS: details on bitwidth and possible values for </w:t>
            </w:r>
            <w:r w:rsidRPr="00714DD5">
              <w:rPr>
                <w:i/>
                <w:highlight w:val="yellow"/>
              </w:rPr>
              <w:t>M</w:t>
            </w:r>
            <w:r w:rsidRPr="00714DD5">
              <w:rPr>
                <w:i/>
                <w:highlight w:val="yellow"/>
                <w:vertAlign w:val="subscript"/>
              </w:rPr>
              <w:t>initial</w:t>
            </w:r>
            <w:r w:rsidRPr="00714DD5">
              <w:rPr>
                <w:highlight w:val="yellow"/>
              </w:rPr>
              <w:t xml:space="preserve"> </w:t>
            </w:r>
            <w:r w:rsidRPr="00714DD5">
              <w:rPr>
                <w:highlight w:val="yellow"/>
              </w:rPr>
              <w:fldChar w:fldCharType="begin"/>
            </w:r>
            <w:r w:rsidRPr="00714DD5">
              <w:rPr>
                <w:highlight w:val="yellow"/>
              </w:rPr>
              <w:instrText xml:space="preserve"> QUOTE </w:instrText>
            </w:r>
            <m:oMath>
              <m:sSub>
                <m:sSubPr>
                  <m:ctrlPr>
                    <w:rPr>
                      <w:rFonts w:ascii="Cambria Math" w:hAnsi="Cambria Math"/>
                      <w:i/>
                      <w:highlight w:val="yellow"/>
                    </w:rPr>
                  </m:ctrlPr>
                </m:sSubPr>
                <m:e>
                  <m:r>
                    <m:rPr>
                      <m:sty m:val="p"/>
                    </m:rPr>
                    <w:rPr>
                      <w:rFonts w:ascii="Cambria Math" w:hAnsi="Cambria Math"/>
                      <w:highlight w:val="yellow"/>
                    </w:rPr>
                    <m:t>M</m:t>
                  </m:r>
                </m:e>
                <m:sub>
                  <m:r>
                    <m:rPr>
                      <m:sty m:val="p"/>
                    </m:rPr>
                    <w:rPr>
                      <w:rFonts w:ascii="Cambria Math" w:hAnsi="Cambria Math"/>
                      <w:highlight w:val="yellow"/>
                    </w:rPr>
                    <m:t>initial</m:t>
                  </m:r>
                </m:sub>
              </m:sSub>
            </m:oMath>
            <w:r w:rsidRPr="00714DD5">
              <w:rPr>
                <w:highlight w:val="yellow"/>
              </w:rPr>
              <w:instrText xml:space="preserve"> </w:instrText>
            </w:r>
            <w:r w:rsidRPr="00714DD5">
              <w:rPr>
                <w:highlight w:val="yellow"/>
              </w:rPr>
              <w:fldChar w:fldCharType="end"/>
            </w:r>
            <w:r w:rsidRPr="00714DD5">
              <w:rPr>
                <w:highlight w:val="yellow"/>
              </w:rPr>
              <w:t xml:space="preserve"> reporting in UCI part 2</w:t>
            </w:r>
          </w:p>
          <w:p w14:paraId="1213CC9C" w14:textId="56F18EEB" w:rsidR="00714DD5" w:rsidRPr="007A0314" w:rsidRDefault="00714DD5" w:rsidP="00E06B73">
            <w:pPr>
              <w:pStyle w:val="ListParagraph"/>
              <w:numPr>
                <w:ilvl w:val="0"/>
                <w:numId w:val="30"/>
              </w:numPr>
              <w:spacing w:before="0" w:after="0" w:line="240" w:lineRule="auto"/>
              <w:ind w:leftChars="0"/>
              <w:jc w:val="left"/>
              <w:rPr>
                <w:lang w:val="en-US" w:eastAsia="ko-KR"/>
              </w:rPr>
            </w:pPr>
            <w:r w:rsidRPr="007A0314">
              <w:t xml:space="preserve">FFS: whether the possible value(s) for </w:t>
            </w:r>
            <w:r w:rsidRPr="00B11169">
              <w:rPr>
                <w:i/>
              </w:rPr>
              <w:t>M</w:t>
            </w:r>
            <w:r w:rsidRPr="00B11169">
              <w:rPr>
                <w:i/>
                <w:vertAlign w:val="subscript"/>
              </w:rPr>
              <w:t>initial</w:t>
            </w:r>
            <w:r w:rsidRPr="002C6F7A">
              <w:t xml:space="preserve"> </w:t>
            </w:r>
            <w:r w:rsidRPr="002C6F7A">
              <w:fldChar w:fldCharType="begin"/>
            </w:r>
            <w:r w:rsidRPr="002C6F7A">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oMath>
            <w:r w:rsidRPr="002C6F7A">
              <w:instrText xml:space="preserve"> </w:instrText>
            </w:r>
            <w:r w:rsidRPr="002C6F7A">
              <w:fldChar w:fldCharType="end"/>
            </w:r>
            <w:r w:rsidRPr="007A0314">
              <w:t xml:space="preserve"> can depend on configured FD compression parameters</w:t>
            </w:r>
          </w:p>
          <w:p w14:paraId="5E9DFD61" w14:textId="77777777" w:rsidR="006B486C" w:rsidRPr="008E16A1" w:rsidRDefault="006B486C" w:rsidP="006B486C">
            <w:pPr>
              <w:rPr>
                <w:b/>
                <w:lang w:val="en-US"/>
              </w:rPr>
            </w:pPr>
            <w:r w:rsidRPr="008E16A1">
              <w:rPr>
                <w:b/>
                <w:lang w:val="en-US"/>
              </w:rPr>
              <w:t>Conclusion</w:t>
            </w:r>
          </w:p>
          <w:p w14:paraId="6E0E683F" w14:textId="77777777" w:rsidR="006B486C" w:rsidRPr="008E16A1" w:rsidRDefault="006B486C" w:rsidP="006B486C">
            <w:pPr>
              <w:pStyle w:val="Style1"/>
              <w:spacing w:after="0" w:line="240" w:lineRule="auto"/>
              <w:ind w:firstLine="0"/>
              <w:rPr>
                <w:color w:val="212121"/>
              </w:rPr>
            </w:pPr>
            <w:r w:rsidRPr="008E16A1">
              <w:t xml:space="preserve">On </w:t>
            </w:r>
            <w:r w:rsidRPr="008E16A1">
              <w:rPr>
                <w:color w:val="212121"/>
              </w:rPr>
              <w:t>the candidate UCI parameters listed in Table 2 of R1-1905629:</w:t>
            </w:r>
          </w:p>
          <w:p w14:paraId="39C23C50" w14:textId="77777777" w:rsidR="006B486C" w:rsidRPr="008E16A1" w:rsidRDefault="006B486C" w:rsidP="00E06B73">
            <w:pPr>
              <w:pStyle w:val="Style1"/>
              <w:numPr>
                <w:ilvl w:val="0"/>
                <w:numId w:val="32"/>
              </w:numPr>
              <w:spacing w:after="0" w:line="240" w:lineRule="auto"/>
              <w:rPr>
                <w:color w:val="212121"/>
              </w:rPr>
            </w:pPr>
            <w:r w:rsidRPr="008E16A1">
              <w:rPr>
                <w:color w:val="212121"/>
              </w:rPr>
              <w:t>The following parameters are not supported as a consequence of the previous agreements in RAN1#96bis:</w:t>
            </w:r>
          </w:p>
          <w:p w14:paraId="6B90939D" w14:textId="77777777" w:rsidR="006B486C" w:rsidRPr="008E16A1" w:rsidRDefault="006B486C" w:rsidP="00E06B73">
            <w:pPr>
              <w:pStyle w:val="Style1"/>
              <w:numPr>
                <w:ilvl w:val="1"/>
                <w:numId w:val="32"/>
              </w:numPr>
              <w:spacing w:after="0" w:line="240" w:lineRule="auto"/>
              <w:rPr>
                <w:color w:val="212121"/>
              </w:rPr>
            </w:pPr>
            <w:r w:rsidRPr="008E16A1">
              <w:rPr>
                <w:color w:val="212121"/>
              </w:rPr>
              <w:t>Indication of zero polarization reference amplitude values</w:t>
            </w:r>
          </w:p>
          <w:p w14:paraId="247BE3F9" w14:textId="77777777" w:rsidR="006B486C" w:rsidRPr="008E16A1" w:rsidRDefault="006B486C" w:rsidP="00E06B73">
            <w:pPr>
              <w:pStyle w:val="Style1"/>
              <w:numPr>
                <w:ilvl w:val="1"/>
                <w:numId w:val="32"/>
              </w:numPr>
              <w:spacing w:after="0" w:line="240" w:lineRule="auto"/>
              <w:rPr>
                <w:color w:val="212121"/>
              </w:rPr>
            </w:pPr>
            <w:r w:rsidRPr="008E16A1">
              <w:rPr>
                <w:color w:val="212121"/>
              </w:rPr>
              <w:t xml:space="preserve">FD oversampling (rotation) </w:t>
            </w:r>
            <w:r w:rsidRPr="008E16A1">
              <w:rPr>
                <w:i/>
                <w:color w:val="212121"/>
              </w:rPr>
              <w:t>Q</w:t>
            </w:r>
            <w:r w:rsidRPr="008E16A1">
              <w:rPr>
                <w:color w:val="212121"/>
                <w:vertAlign w:val="subscript"/>
              </w:rPr>
              <w:t>3</w:t>
            </w:r>
            <w:r w:rsidRPr="008E16A1">
              <w:rPr>
                <w:color w:val="212121"/>
              </w:rPr>
              <w:t>,</w:t>
            </w:r>
          </w:p>
          <w:p w14:paraId="3FE59DB3" w14:textId="77777777" w:rsidR="006B486C" w:rsidRPr="008E16A1" w:rsidRDefault="006B486C" w:rsidP="00E06B73">
            <w:pPr>
              <w:pStyle w:val="Style1"/>
              <w:numPr>
                <w:ilvl w:val="1"/>
                <w:numId w:val="32"/>
              </w:numPr>
              <w:spacing w:after="0" w:line="240" w:lineRule="auto"/>
              <w:rPr>
                <w:color w:val="212121"/>
              </w:rPr>
            </w:pPr>
            <w:r w:rsidRPr="008E16A1">
              <w:rPr>
                <w:color w:val="212121"/>
              </w:rPr>
              <w:t>(</w:t>
            </w:r>
            <w:r w:rsidRPr="008E16A1">
              <w:rPr>
                <w:i/>
                <w:color w:val="212121"/>
              </w:rPr>
              <w:t>N</w:t>
            </w:r>
            <w:r w:rsidRPr="008E16A1">
              <w:rPr>
                <w:color w:val="212121"/>
                <w:vertAlign w:val="subscript"/>
              </w:rPr>
              <w:t>1</w:t>
            </w:r>
            <w:r w:rsidRPr="008E16A1">
              <w:rPr>
                <w:color w:val="212121"/>
              </w:rPr>
              <w:t xml:space="preserve">’ </w:t>
            </w:r>
            <w:r w:rsidRPr="008E16A1">
              <w:rPr>
                <w:i/>
                <w:color w:val="212121"/>
              </w:rPr>
              <w:t>N</w:t>
            </w:r>
            <w:r w:rsidRPr="008E16A1">
              <w:rPr>
                <w:color w:val="212121"/>
                <w:vertAlign w:val="subscript"/>
              </w:rPr>
              <w:t>2</w:t>
            </w:r>
            <w:r w:rsidRPr="008E16A1">
              <w:rPr>
                <w:color w:val="212121"/>
              </w:rPr>
              <w:t>’)</w:t>
            </w:r>
          </w:p>
          <w:p w14:paraId="66DFB87D" w14:textId="77777777" w:rsidR="006B486C" w:rsidRPr="006B486C" w:rsidRDefault="006B486C" w:rsidP="00E06B73">
            <w:pPr>
              <w:pStyle w:val="Style1"/>
              <w:numPr>
                <w:ilvl w:val="0"/>
                <w:numId w:val="32"/>
              </w:numPr>
              <w:spacing w:after="0" w:line="240" w:lineRule="auto"/>
              <w:rPr>
                <w:color w:val="212121"/>
                <w:highlight w:val="yellow"/>
              </w:rPr>
            </w:pPr>
            <w:r w:rsidRPr="006B486C">
              <w:rPr>
                <w:color w:val="212121"/>
                <w:highlight w:val="yellow"/>
              </w:rPr>
              <w:t>The following parameters are not supported due to lack of consensus:</w:t>
            </w:r>
          </w:p>
          <w:p w14:paraId="2FB572CC" w14:textId="77777777" w:rsidR="006B486C" w:rsidRPr="006B486C" w:rsidRDefault="006B486C" w:rsidP="00E06B73">
            <w:pPr>
              <w:pStyle w:val="Style1"/>
              <w:numPr>
                <w:ilvl w:val="1"/>
                <w:numId w:val="32"/>
              </w:numPr>
              <w:spacing w:after="0" w:line="240" w:lineRule="auto"/>
              <w:rPr>
                <w:color w:val="212121"/>
                <w:highlight w:val="yellow"/>
              </w:rPr>
            </w:pPr>
            <w:r w:rsidRPr="006B486C">
              <w:rPr>
                <w:i/>
                <w:color w:val="212121"/>
                <w:highlight w:val="yellow"/>
              </w:rPr>
              <w:t>M</w:t>
            </w:r>
            <w:r w:rsidRPr="006B486C">
              <w:rPr>
                <w:color w:val="212121"/>
                <w:highlight w:val="yellow"/>
              </w:rPr>
              <w:t>’ as an independent parameter</w:t>
            </w:r>
          </w:p>
          <w:p w14:paraId="5F01B85A" w14:textId="77777777" w:rsidR="006B486C" w:rsidRPr="008E16A1" w:rsidRDefault="006B486C" w:rsidP="00E06B73">
            <w:pPr>
              <w:pStyle w:val="Style1"/>
              <w:numPr>
                <w:ilvl w:val="2"/>
                <w:numId w:val="32"/>
              </w:numPr>
              <w:spacing w:after="0" w:line="240" w:lineRule="auto"/>
              <w:rPr>
                <w:color w:val="212121"/>
              </w:rPr>
            </w:pPr>
            <w:r w:rsidRPr="008E16A1">
              <w:rPr>
                <w:color w:val="212121"/>
              </w:rPr>
              <w:t xml:space="preserve">Does not preclude the support of </w:t>
            </w:r>
            <w:r w:rsidRPr="008E16A1">
              <w:rPr>
                <w:i/>
                <w:color w:val="212121"/>
              </w:rPr>
              <w:t>M</w:t>
            </w:r>
            <w:r w:rsidRPr="008E16A1">
              <w:rPr>
                <w:color w:val="212121"/>
              </w:rPr>
              <w:t>’ for the purpose of CSI omission (if supported)</w:t>
            </w:r>
          </w:p>
          <w:p w14:paraId="7E5BE07F" w14:textId="68CE9A68" w:rsidR="005B72F7" w:rsidRPr="006B486C" w:rsidRDefault="006B486C" w:rsidP="00E06B73">
            <w:pPr>
              <w:pStyle w:val="Style1"/>
              <w:numPr>
                <w:ilvl w:val="1"/>
                <w:numId w:val="32"/>
              </w:numPr>
              <w:spacing w:after="0" w:line="240" w:lineRule="auto"/>
              <w:rPr>
                <w:color w:val="212121"/>
              </w:rPr>
            </w:pPr>
            <w:r w:rsidRPr="008E16A1">
              <w:rPr>
                <w:color w:val="212121"/>
              </w:rPr>
              <w:t>Basis sufficiency indicator (BSI)</w:t>
            </w:r>
            <w:r w:rsidR="005B72F7" w:rsidRPr="006B486C">
              <w:rPr>
                <w:lang w:val="en-US" w:eastAsia="ko-KR"/>
              </w:rPr>
              <w:fldChar w:fldCharType="begin"/>
            </w:r>
            <w:r w:rsidR="005B72F7" w:rsidRPr="006B486C">
              <w:rPr>
                <w:lang w:val="en-US" w:eastAsia="ko-KR"/>
              </w:rPr>
              <w:instrText xml:space="preserve"> QUOTE </w:instrText>
            </w:r>
            <m:oMath>
              <m:d>
                <m:dPr>
                  <m:ctrlPr>
                    <w:rPr>
                      <w:rFonts w:ascii="Cambria Math" w:hAnsi="Cambria Math"/>
                      <w:i/>
                    </w:rPr>
                  </m:ctrlPr>
                </m:dPr>
                <m:e>
                  <m:r>
                    <m:rPr>
                      <m:sty m:val="p"/>
                    </m:rPr>
                    <w:rPr>
                      <w:rFonts w:ascii="Cambria Math" w:hAnsi="Cambria Math"/>
                    </w:rPr>
                    <m:t>L,p,β,α</m:t>
                  </m:r>
                </m:e>
              </m:d>
            </m:oMath>
            <w:r w:rsidR="005B72F7" w:rsidRPr="006B486C">
              <w:rPr>
                <w:lang w:val="en-US" w:eastAsia="ko-KR"/>
              </w:rPr>
              <w:instrText xml:space="preserve"> </w:instrText>
            </w:r>
            <w:r w:rsidR="005B72F7" w:rsidRPr="006B486C">
              <w:rPr>
                <w:lang w:val="en-US" w:eastAsia="ko-KR"/>
              </w:rPr>
              <w:fldChar w:fldCharType="end"/>
            </w:r>
          </w:p>
        </w:tc>
      </w:tr>
      <w:tr w:rsidR="004C01C1" w14:paraId="120261DE" w14:textId="77777777" w:rsidTr="004C01C1">
        <w:tc>
          <w:tcPr>
            <w:tcW w:w="9629" w:type="dxa"/>
          </w:tcPr>
          <w:p w14:paraId="4BFFD635" w14:textId="77777777" w:rsidR="00827E8D" w:rsidRDefault="00827E8D" w:rsidP="00827E8D">
            <w:pPr>
              <w:rPr>
                <w:rFonts w:eastAsiaTheme="minorHAnsi"/>
                <w:lang w:val="en-US"/>
              </w:rPr>
            </w:pPr>
            <w:r>
              <w:rPr>
                <w:b/>
                <w:bCs/>
                <w:u w:val="single"/>
              </w:rPr>
              <w:lastRenderedPageBreak/>
              <w:t>Offline agreement</w:t>
            </w:r>
            <w:r>
              <w:t>:</w:t>
            </w:r>
          </w:p>
          <w:p w14:paraId="30C999BA" w14:textId="77777777" w:rsidR="00827E8D" w:rsidRDefault="00827E8D" w:rsidP="00827E8D">
            <w:pPr>
              <w:rPr>
                <w:lang w:eastAsia="ko-KR"/>
              </w:rPr>
            </w:pPr>
            <w:r>
              <w:rPr>
                <w:lang w:eastAsia="ko-KR"/>
              </w:rPr>
              <w:t xml:space="preserve">In RAN1#98, finalize the values of </w:t>
            </w:r>
            <w:r>
              <w:rPr>
                <w:rFonts w:ascii="Symbol" w:hAnsi="Symbol"/>
                <w:lang w:eastAsia="ko-KR"/>
              </w:rPr>
              <w:t></w:t>
            </w:r>
            <w:r>
              <w:t xml:space="preserve"> via down selection from </w:t>
            </w:r>
            <w:r>
              <w:rPr>
                <w:lang w:eastAsia="ko-KR"/>
              </w:rPr>
              <w:t>{1.5, 2, 2.5}</w:t>
            </w:r>
          </w:p>
          <w:p w14:paraId="411B52AE" w14:textId="77777777" w:rsidR="00827E8D" w:rsidRDefault="00827E8D" w:rsidP="00E06B73">
            <w:pPr>
              <w:pStyle w:val="ListParagraph"/>
              <w:numPr>
                <w:ilvl w:val="0"/>
                <w:numId w:val="29"/>
              </w:numPr>
              <w:spacing w:before="0" w:after="0" w:line="240" w:lineRule="auto"/>
              <w:ind w:leftChars="0"/>
              <w:jc w:val="left"/>
              <w:rPr>
                <w:sz w:val="22"/>
                <w:szCs w:val="22"/>
                <w:lang w:eastAsia="ko-KR"/>
              </w:rPr>
            </w:pPr>
            <w:r>
              <w:rPr>
                <w:sz w:val="22"/>
                <w:szCs w:val="22"/>
                <w:lang w:eastAsia="ko-KR"/>
              </w:rPr>
              <w:t xml:space="preserve">FFS: </w:t>
            </w:r>
            <w:r>
              <w:rPr>
                <w:rFonts w:ascii="Symbol" w:hAnsi="Symbol"/>
                <w:sz w:val="22"/>
                <w:szCs w:val="22"/>
                <w:lang w:eastAsia="ko-KR"/>
              </w:rPr>
              <w:t></w:t>
            </w:r>
            <w:r>
              <w:rPr>
                <w:sz w:val="22"/>
                <w:szCs w:val="22"/>
                <w:lang w:eastAsia="ko-KR"/>
              </w:rPr>
              <w:t xml:space="preserve">=3 as an additional candidate </w:t>
            </w:r>
          </w:p>
          <w:p w14:paraId="6D813CB2" w14:textId="729C4B50" w:rsidR="004C01C1" w:rsidRPr="0054432D" w:rsidRDefault="004C01C1" w:rsidP="0054432D">
            <w:pPr>
              <w:spacing w:before="0" w:after="0" w:line="240" w:lineRule="auto"/>
              <w:rPr>
                <w:rFonts w:eastAsia="Calibri"/>
              </w:rPr>
            </w:pPr>
          </w:p>
        </w:tc>
      </w:tr>
    </w:tbl>
    <w:p w14:paraId="2DD356E3" w14:textId="77777777" w:rsidR="004C01C1" w:rsidRDefault="004C01C1" w:rsidP="004C01C1">
      <w:pPr>
        <w:rPr>
          <w:lang w:eastAsia="ko-KR"/>
        </w:rPr>
      </w:pPr>
    </w:p>
    <w:p w14:paraId="73553A7B" w14:textId="725E80ED" w:rsidR="00B76328" w:rsidRDefault="00B76328" w:rsidP="00B76328">
      <w:r>
        <w:t>In this section, we discuss the</w:t>
      </w:r>
      <w:r w:rsidR="00D1121E">
        <w:t xml:space="preserve"> highlighted</w:t>
      </w:r>
      <w:r>
        <w:t xml:space="preserve"> remaining </w:t>
      </w:r>
      <w:r w:rsidR="00D1121E">
        <w:t>issues</w:t>
      </w:r>
      <w:r>
        <w:t xml:space="preserve"> about of the agreed UCI parameters. </w:t>
      </w:r>
    </w:p>
    <w:p w14:paraId="5254CFA4" w14:textId="7D3D97B8" w:rsidR="00D1121E" w:rsidRPr="00227E1D" w:rsidRDefault="00B76328" w:rsidP="00D1121E">
      <w:pPr>
        <w:rPr>
          <w:lang w:val="en-US" w:eastAsia="ko-KR"/>
        </w:rPr>
      </w:pPr>
      <w:r>
        <w:t xml:space="preserve">The first </w:t>
      </w:r>
      <w:r w:rsidR="00FF08D0">
        <w:t>issue is the</w:t>
      </w:r>
      <w:r w:rsidR="00D1121E">
        <w:t xml:space="preserve"> values of</w:t>
      </w:r>
      <w:r w:rsidR="00FF08D0">
        <w:t xml:space="preserve"> </w:t>
      </w:r>
      <m:oMath>
        <m:r>
          <w:rPr>
            <w:rFonts w:ascii="Cambria Math" w:hAnsi="Cambria Math"/>
          </w:rPr>
          <m:t>α</m:t>
        </m:r>
      </m:oMath>
      <w:r w:rsidR="00FF08D0">
        <w:t xml:space="preserve"> for the </w:t>
      </w:r>
      <w:r w:rsidR="00D1121E">
        <w:t xml:space="preserve">two-step </w:t>
      </w:r>
      <w:r w:rsidR="00FF08D0">
        <w:t xml:space="preserve">FD basis </w:t>
      </w:r>
      <w:r w:rsidR="00D1121E">
        <w:t xml:space="preserve">subset selection </w:t>
      </w:r>
      <w:r w:rsidR="00FF08D0">
        <w:t>indicator</w:t>
      </w:r>
      <w:r w:rsidR="00565296">
        <w:t>.</w:t>
      </w:r>
      <w:r w:rsidR="00D1121E">
        <w:t xml:space="preserve"> The simulation results comparing </w:t>
      </w:r>
      <w:r w:rsidR="00A26E47">
        <w:t>the three</w:t>
      </w:r>
      <w:r w:rsidR="00D1121E">
        <w:t xml:space="preserve"> candidate values </w:t>
      </w:r>
      <w:r w:rsidR="00A26E47">
        <w:t xml:space="preserve">{1.5, 2, 2.5} </w:t>
      </w:r>
      <w:r w:rsidR="00D1121E">
        <w:t xml:space="preserve">is provided </w:t>
      </w:r>
      <w:r w:rsidR="00EC4A40">
        <w:t xml:space="preserve">in Evaluation 1 </w:t>
      </w:r>
      <w:r w:rsidR="00D1121E">
        <w:t>in appendix A. Based on these results, we can observe t</w:t>
      </w:r>
      <w:r w:rsidR="00D1121E" w:rsidRPr="00D75681">
        <w:rPr>
          <w:lang w:val="en-US" w:eastAsia="ko-KR"/>
        </w:rPr>
        <w:t>he following.</w:t>
      </w:r>
    </w:p>
    <w:p w14:paraId="15DCE711" w14:textId="06868290" w:rsidR="00D1121E" w:rsidRPr="00F421BC" w:rsidRDefault="00B76328" w:rsidP="00B76328">
      <w:pPr>
        <w:rPr>
          <w:i/>
        </w:rPr>
      </w:pPr>
      <w:r w:rsidRPr="00F421BC">
        <w:rPr>
          <w:b/>
          <w:i/>
        </w:rPr>
        <w:t>Observation 1:</w:t>
      </w:r>
      <w:r w:rsidRPr="00F421BC">
        <w:rPr>
          <w:i/>
        </w:rPr>
        <w:t xml:space="preserve"> </w:t>
      </w:r>
      <w:r w:rsidR="00F421BC" w:rsidRPr="00F421BC">
        <w:rPr>
          <w:i/>
          <w:lang w:eastAsia="ko-KR"/>
        </w:rPr>
        <w:t xml:space="preserve">There is no clear benefit of supporting multiple values of </w:t>
      </w:r>
      <m:oMath>
        <m:r>
          <w:rPr>
            <w:rFonts w:ascii="Cambria Math" w:hAnsi="Cambria Math"/>
            <w:lang w:eastAsia="ko-KR"/>
          </w:rPr>
          <m:t>α</m:t>
        </m:r>
      </m:oMath>
      <w:r w:rsidR="00F421BC" w:rsidRPr="00F421BC">
        <w:rPr>
          <w:i/>
          <w:lang w:eastAsia="ko-KR"/>
        </w:rPr>
        <w:t xml:space="preserve">, and making </w:t>
      </w:r>
      <m:oMath>
        <m:r>
          <w:rPr>
            <w:rFonts w:ascii="Cambria Math" w:hAnsi="Cambria Math"/>
            <w:lang w:eastAsia="ko-KR"/>
          </w:rPr>
          <m:t>α</m:t>
        </m:r>
      </m:oMath>
      <w:r w:rsidR="00F421BC" w:rsidRPr="00F421BC">
        <w:rPr>
          <w:i/>
          <w:lang w:eastAsia="ko-KR"/>
        </w:rPr>
        <w:t xml:space="preserve"> configurable</w:t>
      </w:r>
    </w:p>
    <w:p w14:paraId="487B9CB6" w14:textId="0C6FD4AE" w:rsidR="00A26E47" w:rsidRPr="00F01FE4" w:rsidRDefault="00A26E47" w:rsidP="00E06B73">
      <w:pPr>
        <w:pStyle w:val="ListParagraph"/>
        <w:numPr>
          <w:ilvl w:val="0"/>
          <w:numId w:val="29"/>
        </w:numPr>
        <w:ind w:leftChars="0"/>
        <w:rPr>
          <w:i/>
          <w:lang w:eastAsia="ko-KR"/>
        </w:rPr>
      </w:pPr>
      <w:r w:rsidRPr="00F01FE4">
        <w:rPr>
          <w:i/>
          <w:lang w:eastAsia="ko-KR"/>
        </w:rPr>
        <w:t>the overhead difference for different alpha values is small</w:t>
      </w:r>
    </w:p>
    <w:p w14:paraId="69CAEE58" w14:textId="77777777" w:rsidR="00F421BC" w:rsidRDefault="00A26E47" w:rsidP="00E06B73">
      <w:pPr>
        <w:pStyle w:val="ListParagraph"/>
        <w:numPr>
          <w:ilvl w:val="0"/>
          <w:numId w:val="29"/>
        </w:numPr>
        <w:ind w:leftChars="0"/>
        <w:rPr>
          <w:i/>
        </w:rPr>
      </w:pPr>
      <m:oMath>
        <m:r>
          <w:rPr>
            <w:rFonts w:ascii="Cambria Math" w:hAnsi="Cambria Math"/>
          </w:rPr>
          <m:t>α=1.5</m:t>
        </m:r>
      </m:oMath>
      <w:r>
        <w:rPr>
          <w:i/>
        </w:rPr>
        <w:t xml:space="preserve"> has slightly wosre performance than </w:t>
      </w:r>
      <m:oMath>
        <m:r>
          <w:rPr>
            <w:rFonts w:ascii="Cambria Math" w:hAnsi="Cambria Math"/>
          </w:rPr>
          <m:t>α=2</m:t>
        </m:r>
      </m:oMath>
      <w:r>
        <w:rPr>
          <w:i/>
        </w:rPr>
        <w:t xml:space="preserve"> and </w:t>
      </w:r>
      <w:r w:rsidRPr="00323B1D">
        <w:t>2.5</w:t>
      </w:r>
      <w:r w:rsidR="00F421BC">
        <w:rPr>
          <w:i/>
        </w:rPr>
        <w:t xml:space="preserve"> in high overhead regime </w:t>
      </w:r>
    </w:p>
    <w:p w14:paraId="78399F23" w14:textId="45357258" w:rsidR="00A26E47" w:rsidRPr="00A26E47" w:rsidRDefault="00A26E47" w:rsidP="00D1121E">
      <w:pPr>
        <w:rPr>
          <w:lang w:eastAsia="ko-KR"/>
        </w:rPr>
      </w:pPr>
      <w:r>
        <w:rPr>
          <w:lang w:eastAsia="ko-KR"/>
        </w:rPr>
        <w:t xml:space="preserve">The value of </w:t>
      </w:r>
      <m:oMath>
        <m:r>
          <w:rPr>
            <w:rFonts w:ascii="Cambria Math" w:hAnsi="Cambria Math"/>
            <w:lang w:eastAsia="ko-KR"/>
          </w:rPr>
          <m:t>α</m:t>
        </m:r>
      </m:oMath>
      <w:r w:rsidR="00F421BC">
        <w:rPr>
          <w:lang w:eastAsia="ko-KR"/>
        </w:rPr>
        <w:t xml:space="preserve"> can therefore be fixed to a suitable value e.g. 2 or 2.5. </w:t>
      </w:r>
    </w:p>
    <w:p w14:paraId="23AEDD21" w14:textId="26752C85" w:rsidR="00D1121E" w:rsidRPr="00F01FE4" w:rsidRDefault="00D1121E" w:rsidP="00D1121E">
      <w:pPr>
        <w:rPr>
          <w:i/>
          <w:lang w:eastAsia="ko-KR"/>
        </w:rPr>
      </w:pPr>
      <w:r w:rsidRPr="00F01FE4">
        <w:rPr>
          <w:b/>
          <w:i/>
          <w:lang w:eastAsia="ko-KR"/>
        </w:rPr>
        <w:t>Proposal</w:t>
      </w:r>
      <w:r>
        <w:rPr>
          <w:b/>
          <w:i/>
          <w:lang w:eastAsia="ko-KR"/>
        </w:rPr>
        <w:t xml:space="preserve"> 1</w:t>
      </w:r>
      <w:r w:rsidRPr="00F01FE4">
        <w:rPr>
          <w:i/>
          <w:lang w:eastAsia="ko-KR"/>
        </w:rPr>
        <w:t xml:space="preserve">: </w:t>
      </w:r>
      <m:oMath>
        <m:r>
          <w:rPr>
            <w:rFonts w:ascii="Cambria Math" w:hAnsi="Cambria Math"/>
            <w:lang w:eastAsia="ko-KR"/>
          </w:rPr>
          <m:t>α</m:t>
        </m:r>
      </m:oMath>
      <w:r w:rsidRPr="00F01FE4">
        <w:rPr>
          <w:i/>
          <w:lang w:eastAsia="ko-KR"/>
        </w:rPr>
        <w:t xml:space="preserve"> is fixed</w:t>
      </w:r>
      <w:r w:rsidR="00A26E47">
        <w:rPr>
          <w:i/>
          <w:lang w:eastAsia="ko-KR"/>
        </w:rPr>
        <w:t>, e.g.</w:t>
      </w:r>
      <w:r w:rsidRPr="00F01FE4">
        <w:rPr>
          <w:i/>
          <w:lang w:eastAsia="ko-KR"/>
        </w:rPr>
        <w:t xml:space="preserve"> to 2 or 2.5</w:t>
      </w:r>
      <w:r w:rsidR="00A26E47">
        <w:rPr>
          <w:i/>
          <w:lang w:eastAsia="ko-KR"/>
        </w:rPr>
        <w:t>.</w:t>
      </w:r>
    </w:p>
    <w:p w14:paraId="16F643F5" w14:textId="32141640" w:rsidR="00FF08D0" w:rsidRPr="00EC4A40" w:rsidRDefault="00FF08D0" w:rsidP="00FF08D0">
      <w:r>
        <w:t>The second issue is</w:t>
      </w:r>
      <w:r w:rsidR="00835421">
        <w:t xml:space="preserve"> the bit-width and candidate values of</w:t>
      </w:r>
      <w:r>
        <w:t xml:space="preserve">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t xml:space="preserve"> for </w:t>
      </w:r>
      <w:r w:rsidR="00835421">
        <w:t xml:space="preserve">the two-step FD basis subset selection </w:t>
      </w:r>
      <w:r>
        <w:t>indicator.</w:t>
      </w:r>
      <w:r w:rsidR="00467D8A">
        <w:t xml:space="preserve"> Let </w:t>
      </w:r>
      <m:oMath>
        <m:r>
          <w:rPr>
            <w:rFonts w:ascii="Cambria Math" w:hAnsi="Cambria Math"/>
          </w:rPr>
          <m:t>B</m:t>
        </m:r>
      </m:oMath>
      <w:r w:rsidR="00467D8A">
        <w:t xml:space="preserve"> be the bit-width for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rsidR="00467D8A">
        <w:t xml:space="preserve"> reporting, where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467D8A">
        <w:rPr>
          <w:lang w:val="en-US"/>
        </w:rPr>
        <w:t xml:space="preserve"> </w:t>
      </w:r>
      <w:r w:rsidR="00467D8A" w:rsidRPr="00467D8A">
        <w:rPr>
          <w:lang w:val="en-US"/>
        </w:rPr>
        <w:t xml:space="preserve">is </w:t>
      </w:r>
      <w:r w:rsidRPr="00467D8A">
        <w:rPr>
          <w:lang w:val="en-US"/>
        </w:rPr>
        <w:t>parameterized as</w:t>
      </w:r>
      <w:r w:rsidRPr="00FF08D0">
        <w:rPr>
          <w:i/>
          <w:lang w:val="en-US"/>
        </w:rPr>
        <w:t xml:space="preserv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m:t>
        </m:r>
        <m:d>
          <m:dPr>
            <m:begChr m:val="⌈"/>
            <m:endChr m:val="⌉"/>
            <m:ctrlPr>
              <w:rPr>
                <w:rFonts w:ascii="Cambria Math" w:hAnsi="Cambria Math"/>
                <w:i/>
                <w:iCs/>
                <w:lang w:val="en-US"/>
              </w:rPr>
            </m:ctrlPr>
          </m:dPr>
          <m:e>
            <m:f>
              <m:fPr>
                <m:ctrlPr>
                  <w:rPr>
                    <w:rFonts w:ascii="Cambria Math" w:hAnsi="Cambria Math"/>
                    <w:i/>
                    <w:iCs/>
                    <w:lang w:val="en-US"/>
                  </w:rPr>
                </m:ctrlPr>
              </m:fPr>
              <m:num>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3</m:t>
                    </m:r>
                  </m:sub>
                  <m:sup>
                    <m:r>
                      <w:rPr>
                        <w:rFonts w:ascii="Cambria Math" w:hAnsi="Cambria Math"/>
                        <w:lang w:val="en-US"/>
                      </w:rPr>
                      <m:t>'</m:t>
                    </m:r>
                  </m:sup>
                </m:sSubSup>
              </m:num>
              <m:den>
                <m:r>
                  <w:rPr>
                    <w:rFonts w:ascii="Cambria Math" w:hAnsi="Cambria Math"/>
                    <w:lang w:val="en-US"/>
                  </w:rPr>
                  <m:t>2</m:t>
                </m:r>
              </m:den>
            </m:f>
          </m:e>
        </m:d>
        <m:r>
          <w:rPr>
            <w:rFonts w:ascii="Cambria Math" w:hAnsi="Cambria Math"/>
            <w:lang w:val="en-US"/>
          </w:rPr>
          <m:t>+</m:t>
        </m:r>
        <m:r>
          <m:rPr>
            <m:sty m:val="p"/>
          </m:rPr>
          <w:rPr>
            <w:rFonts w:ascii="Cambria Math" w:hAnsi="Cambria Math"/>
            <w:lang w:val="en-US"/>
          </w:rPr>
          <m:t>Δ</m:t>
        </m:r>
      </m:oMath>
      <w:r w:rsidR="00EC4A40">
        <w:rPr>
          <w:lang w:val="en-US"/>
        </w:rPr>
        <w:t xml:space="preserve">. The values of </w:t>
      </w:r>
      <m:oMath>
        <m:r>
          <m:rPr>
            <m:sty m:val="p"/>
          </m:rPr>
          <w:rPr>
            <w:rFonts w:ascii="Cambria Math" w:hAnsi="Cambria Math"/>
            <w:lang w:val="en-US"/>
          </w:rPr>
          <m:t>Δ</m:t>
        </m:r>
      </m:oMath>
      <w:r w:rsidR="00EC4A40">
        <w:rPr>
          <w:lang w:val="en-US"/>
        </w:rPr>
        <w:t xml:space="preserve"> for </w:t>
      </w:r>
      <m:oMath>
        <m:r>
          <w:rPr>
            <w:rFonts w:ascii="Cambria Math" w:hAnsi="Cambria Math"/>
            <w:lang w:val="en-US"/>
          </w:rPr>
          <m:t>B=1,2,3</m:t>
        </m:r>
      </m:oMath>
      <w:r w:rsidR="00EC4A40">
        <w:rPr>
          <w:lang w:val="en-US"/>
        </w:rPr>
        <w:t xml:space="preserve"> are as follows.  </w:t>
      </w:r>
    </w:p>
    <w:p w14:paraId="0099C169" w14:textId="5365DD23" w:rsidR="00D1121E" w:rsidRPr="00EC4A40" w:rsidRDefault="00D1121E" w:rsidP="00E06B73">
      <w:pPr>
        <w:pStyle w:val="ListParagraph"/>
        <w:numPr>
          <w:ilvl w:val="0"/>
          <w:numId w:val="33"/>
        </w:numPr>
        <w:ind w:leftChars="0"/>
        <w:rPr>
          <w:lang w:val="en-US"/>
        </w:rPr>
      </w:pPr>
      <w:r w:rsidRPr="00EC4A40">
        <w:rPr>
          <w:i/>
          <w:iCs/>
          <w:lang w:val="en-US"/>
        </w:rPr>
        <w:t>B</w:t>
      </w:r>
      <w:r w:rsidRPr="00EC4A40">
        <w:rPr>
          <w:lang w:val="en-US"/>
        </w:rPr>
        <w:t xml:space="preserve">=1: </w:t>
      </w:r>
      <m:oMath>
        <m:r>
          <m:rPr>
            <m:sty m:val="p"/>
          </m:rPr>
          <w:rPr>
            <w:rFonts w:ascii="Cambria Math" w:hAnsi="Cambria Math"/>
            <w:lang w:val="en-US"/>
          </w:rPr>
          <m:t>Δ∈{-1,0}</m:t>
        </m:r>
      </m:oMath>
    </w:p>
    <w:p w14:paraId="259D7D7D" w14:textId="161A780F" w:rsidR="00D1121E" w:rsidRPr="00EC4A40" w:rsidRDefault="00D1121E" w:rsidP="00E06B73">
      <w:pPr>
        <w:pStyle w:val="ListParagraph"/>
        <w:numPr>
          <w:ilvl w:val="0"/>
          <w:numId w:val="33"/>
        </w:numPr>
        <w:ind w:leftChars="0"/>
        <w:rPr>
          <w:lang w:val="en-US"/>
        </w:rPr>
      </w:pPr>
      <w:r w:rsidRPr="00EC4A40">
        <w:rPr>
          <w:i/>
          <w:iCs/>
          <w:lang w:val="en-US"/>
        </w:rPr>
        <w:t>B</w:t>
      </w:r>
      <w:r w:rsidRPr="00EC4A40">
        <w:rPr>
          <w:lang w:val="en-US"/>
        </w:rPr>
        <w:t xml:space="preserve">=2: </w:t>
      </w:r>
      <m:oMath>
        <m:r>
          <m:rPr>
            <m:sty m:val="p"/>
          </m:rPr>
          <w:rPr>
            <w:rFonts w:ascii="Cambria Math" w:hAnsi="Cambria Math"/>
            <w:lang w:val="en-US"/>
          </w:rPr>
          <m:t>Δ∈{-1,0,1,2}</m:t>
        </m:r>
      </m:oMath>
    </w:p>
    <w:p w14:paraId="25E3DB8F" w14:textId="0E444468" w:rsidR="00D1121E" w:rsidRPr="00EC4A40" w:rsidRDefault="00D1121E" w:rsidP="00E06B73">
      <w:pPr>
        <w:pStyle w:val="ListParagraph"/>
        <w:numPr>
          <w:ilvl w:val="0"/>
          <w:numId w:val="33"/>
        </w:numPr>
        <w:ind w:leftChars="0"/>
        <w:rPr>
          <w:lang w:val="en-US"/>
        </w:rPr>
      </w:pPr>
      <w:r w:rsidRPr="00EC4A40">
        <w:rPr>
          <w:i/>
          <w:iCs/>
          <w:lang w:val="en-US"/>
        </w:rPr>
        <w:t>B</w:t>
      </w:r>
      <w:r w:rsidRPr="00EC4A40">
        <w:rPr>
          <w:lang w:val="en-US"/>
        </w:rPr>
        <w:t xml:space="preserve">=3: </w:t>
      </w:r>
      <m:oMath>
        <m:r>
          <m:rPr>
            <m:sty m:val="p"/>
          </m:rPr>
          <w:rPr>
            <w:rFonts w:ascii="Cambria Math" w:hAnsi="Cambria Math"/>
            <w:lang w:val="en-US"/>
          </w:rPr>
          <m:t>Δ∈{-3,-2,-1,0,1,2,3,4}</m:t>
        </m:r>
      </m:oMath>
    </w:p>
    <w:p w14:paraId="36897B0D" w14:textId="32414753" w:rsidR="00EC4A40" w:rsidRDefault="00EC4A40" w:rsidP="00FF08D0">
      <w:pPr>
        <w:rPr>
          <w:b/>
          <w:bCs/>
          <w:i/>
          <w:u w:val="single"/>
          <w:lang w:val="en-US"/>
        </w:rPr>
      </w:pPr>
      <w:r>
        <w:lastRenderedPageBreak/>
        <w:t xml:space="preserve">The simulation results comparing </w:t>
      </w:r>
      <m:oMath>
        <m:r>
          <w:rPr>
            <w:rFonts w:ascii="Cambria Math" w:hAnsi="Cambria Math"/>
            <w:lang w:val="en-US"/>
          </w:rPr>
          <m:t>B=1,2,3</m:t>
        </m:r>
      </m:oMath>
      <w:r>
        <w:rPr>
          <w:lang w:val="en-US"/>
        </w:rPr>
        <w:t xml:space="preserve"> </w:t>
      </w:r>
      <w:r>
        <w:t>is provided in Evaluation 2 in appendix A. Based on these results, we can observe t</w:t>
      </w:r>
      <w:r w:rsidRPr="00D75681">
        <w:rPr>
          <w:lang w:val="en-US" w:eastAsia="ko-KR"/>
        </w:rPr>
        <w:t>he following.</w:t>
      </w:r>
    </w:p>
    <w:p w14:paraId="6AAC25E5" w14:textId="55554B47" w:rsidR="00D1121E" w:rsidRPr="00930B64" w:rsidRDefault="00FF08D0" w:rsidP="00930B64">
      <w:pPr>
        <w:rPr>
          <w:i/>
          <w:lang w:val="en-US"/>
        </w:rPr>
      </w:pPr>
      <w:r w:rsidRPr="00FC74A9">
        <w:rPr>
          <w:b/>
          <w:bCs/>
          <w:i/>
          <w:lang w:val="en-US"/>
        </w:rPr>
        <w:t>Observation 2</w:t>
      </w:r>
      <w:r w:rsidRPr="00930B64">
        <w:rPr>
          <w:b/>
          <w:bCs/>
          <w:i/>
          <w:lang w:val="en-US"/>
        </w:rPr>
        <w:t>:</w:t>
      </w:r>
      <w:r w:rsidR="00930B64" w:rsidRPr="00930B64">
        <w:rPr>
          <w:i/>
          <w:lang w:val="en-US"/>
        </w:rPr>
        <w:t xml:space="preserve"> R</w:t>
      </w:r>
      <w:r w:rsidR="00D1121E" w:rsidRPr="00930B64">
        <w:rPr>
          <w:i/>
          <w:lang w:val="en-US"/>
        </w:rPr>
        <w:t>educing</w:t>
      </w:r>
      <w:r w:rsidR="00930B64" w:rsidRPr="00930B64">
        <w:rPr>
          <w:i/>
          <w:lang w:val="en-US"/>
        </w:rPr>
        <w:t xml:space="preserve"> the bit-width of</w:t>
      </w:r>
      <w:r w:rsidR="00D1121E" w:rsidRPr="00930B64">
        <w:rPr>
          <w:i/>
          <w:lang w:val="en-US"/>
        </w:rPr>
        <w:t xml:space="preserv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D1121E" w:rsidRPr="00930B64">
        <w:rPr>
          <w:i/>
          <w:lang w:val="en-US"/>
        </w:rPr>
        <w:t xml:space="preserve"> </w:t>
      </w:r>
      <w:r w:rsidR="00930B64" w:rsidRPr="00930B64">
        <w:rPr>
          <w:i/>
          <w:lang w:val="en-US"/>
        </w:rPr>
        <w:t xml:space="preserve">incurs </w:t>
      </w:r>
      <w:r w:rsidR="00930B64">
        <w:rPr>
          <w:i/>
          <w:lang w:val="en-US"/>
        </w:rPr>
        <w:t>some</w:t>
      </w:r>
      <w:r w:rsidR="00930B64" w:rsidRPr="00930B64">
        <w:rPr>
          <w:i/>
          <w:lang w:val="en-US"/>
        </w:rPr>
        <w:t xml:space="preserve"> </w:t>
      </w:r>
      <w:r w:rsidR="00930B64">
        <w:rPr>
          <w:i/>
          <w:lang w:val="en-US"/>
        </w:rPr>
        <w:t>loss (~</w:t>
      </w:r>
      <w:r w:rsidR="00930B64" w:rsidRPr="00930B64">
        <w:rPr>
          <w:i/>
          <w:lang w:val="en-US"/>
        </w:rPr>
        <w:t>0.2% per 1 bit reduction)</w:t>
      </w:r>
    </w:p>
    <w:p w14:paraId="42E141AE" w14:textId="67EB953E" w:rsidR="00930B64" w:rsidRPr="00930B64" w:rsidRDefault="00930B64" w:rsidP="00930B64">
      <w:r>
        <w:t xml:space="preserve">When compared with the unrestricted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Pr>
          <w:iCs/>
          <w:lang w:val="en-US"/>
        </w:rPr>
        <w:t xml:space="preserve"> reporting, </w:t>
      </w:r>
      <w:r w:rsidRPr="00930B64">
        <w:t>the max overhead saving is small (</w:t>
      </w:r>
      <w:r>
        <w:t>5 bits), and the performance loss is about 1%</w:t>
      </w:r>
      <w:r w:rsidRPr="00930B64">
        <w:t>.</w:t>
      </w:r>
      <w:r>
        <w:t xml:space="preserve"> The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Pr>
          <w:iCs/>
          <w:lang w:val="en-US"/>
        </w:rPr>
        <w:t xml:space="preserve"> can therefore be unrestricted</w:t>
      </w:r>
      <w:r w:rsidR="00363B36">
        <w:rPr>
          <w:iCs/>
          <w:lang w:val="en-US"/>
        </w:rPr>
        <w:t xml:space="preserve">, i.e.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363B36">
        <w:rPr>
          <w:iCs/>
          <w:lang w:val="en-US"/>
        </w:rPr>
        <w:t xml:space="preserve"> is </w:t>
      </w:r>
      <m:oMath>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ctrlPr>
                      <w:rPr>
                        <w:rFonts w:ascii="Cambria Math" w:hAnsi="Cambria Math"/>
                        <w:iCs/>
                        <w:lang w:val="en-US"/>
                      </w:rPr>
                    </m:ctrlPr>
                  </m:e>
                  <m:sub>
                    <m:r>
                      <w:rPr>
                        <w:rFonts w:ascii="Cambria Math" w:hAnsi="Cambria Math"/>
                        <w:lang w:val="en-US"/>
                      </w:rPr>
                      <m:t>2</m:t>
                    </m:r>
                    <m:ctrlPr>
                      <w:rPr>
                        <w:rFonts w:ascii="Cambria Math" w:hAnsi="Cambria Math"/>
                        <w:iCs/>
                        <w:lang w:val="en-US"/>
                      </w:rPr>
                    </m:ctrlPr>
                  </m:sub>
                </m:sSub>
              </m:fName>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func>
          </m:e>
        </m:d>
      </m:oMath>
      <w:r w:rsidR="00363B36">
        <w:rPr>
          <w:iCs/>
          <w:lang w:val="en-US"/>
        </w:rPr>
        <w:t xml:space="preserve">. </w:t>
      </w:r>
      <w:r>
        <w:t xml:space="preserve"> </w:t>
      </w:r>
      <w:r w:rsidRPr="00930B64">
        <w:t xml:space="preserve"> </w:t>
      </w:r>
    </w:p>
    <w:p w14:paraId="69DED68E" w14:textId="1684C8FD" w:rsidR="00B76328" w:rsidRPr="00363B36" w:rsidRDefault="00FF08D0" w:rsidP="00C863A9">
      <w:pPr>
        <w:rPr>
          <w:i/>
        </w:rPr>
      </w:pPr>
      <w:r w:rsidRPr="00FC74A9">
        <w:rPr>
          <w:b/>
          <w:bCs/>
          <w:i/>
          <w:lang w:val="en-US"/>
        </w:rPr>
        <w:t>Proposal 2</w:t>
      </w:r>
      <w:r w:rsidRPr="00363B36">
        <w:rPr>
          <w:i/>
          <w:lang w:val="en-US"/>
        </w:rPr>
        <w:t xml:space="preserve">: </w:t>
      </w:r>
      <w:r w:rsidR="00363B36" w:rsidRPr="00363B36">
        <w:rPr>
          <w:i/>
          <w:lang w:val="en-US"/>
        </w:rPr>
        <w:t xml:space="preserve">Support an unrestricted value set for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363B36" w:rsidRPr="00363B36">
        <w:rPr>
          <w:i/>
          <w:iCs/>
          <w:lang w:val="en-US"/>
        </w:rPr>
        <w:t xml:space="preserve"> reporting, i.e.,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363B36" w:rsidRPr="00363B36">
        <w:rPr>
          <w:i/>
          <w:iCs/>
          <w:lang w:val="en-US"/>
        </w:rPr>
        <w:t xml:space="preserve"> is </w:t>
      </w:r>
      <m:oMath>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w:rPr>
                        <w:rFonts w:ascii="Cambria Math" w:hAnsi="Cambria Math"/>
                        <w:lang w:val="en-US"/>
                      </w:rPr>
                      <m:t>log</m:t>
                    </m:r>
                  </m:e>
                  <m:sub>
                    <m:r>
                      <w:rPr>
                        <w:rFonts w:ascii="Cambria Math" w:hAnsi="Cambria Math"/>
                        <w:lang w:val="en-US"/>
                      </w:rPr>
                      <m:t>2</m:t>
                    </m:r>
                  </m:sub>
                </m:sSub>
              </m:fName>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func>
          </m:e>
        </m:d>
      </m:oMath>
      <w:r w:rsidR="00363B36" w:rsidRPr="00363B36">
        <w:rPr>
          <w:i/>
          <w:iCs/>
          <w:lang w:val="en-US"/>
        </w:rPr>
        <w:t>.</w:t>
      </w:r>
    </w:p>
    <w:p w14:paraId="66F3A209" w14:textId="2F3CCB6A" w:rsidR="00FD59FD" w:rsidRPr="00404953" w:rsidRDefault="00B76328" w:rsidP="00404953">
      <w:r>
        <w:t xml:space="preserve">The third </w:t>
      </w:r>
      <w:r w:rsidR="00074E49">
        <w:t xml:space="preserve">issue is the FFS on the </w:t>
      </w:r>
      <w:r w:rsidR="00404953" w:rsidRPr="00404953">
        <w:t>size</w:t>
      </w:r>
      <w:r w:rsidR="00404953">
        <w:t>-</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00404953" w:rsidRPr="00404953">
        <w:t>-1</w:t>
      </w:r>
      <w:r w:rsidR="00404953">
        <w:t xml:space="preserve"> </w:t>
      </w:r>
      <w:r w:rsidR="00074E49">
        <w:t>bitmap for rank 3-4</w:t>
      </w:r>
      <w:r w:rsidR="00074E49" w:rsidRPr="00404953">
        <w:t>.</w:t>
      </w:r>
      <w:r>
        <w:t xml:space="preserve"> </w:t>
      </w:r>
      <w:r w:rsidR="00404953">
        <w:t xml:space="preserve">Since </w:t>
      </w:r>
      <w:r w:rsidR="00404953" w:rsidRPr="00404953">
        <w:t>size-</w:t>
      </w:r>
      <w:r w:rsidR="00404953">
        <w:t>2</w:t>
      </w:r>
      <m:oMath>
        <m:r>
          <w:rPr>
            <w:rFonts w:ascii="Cambria Math" w:hAnsi="Cambria Math"/>
          </w:rPr>
          <m:t>LM</m:t>
        </m:r>
      </m:oMath>
      <w:r w:rsidR="00404953">
        <w:t xml:space="preserve"> bitmap is already agreed for rank 1</w:t>
      </w:r>
      <w:r w:rsidR="002C5297">
        <w:t xml:space="preserve">-2, and </w:t>
      </w:r>
      <w:r w:rsidR="002C5297" w:rsidRPr="00404953">
        <w:rPr>
          <w:lang w:val="en-US"/>
        </w:rPr>
        <w:t>1</w:t>
      </w:r>
      <w:r w:rsidR="002C5297">
        <w:rPr>
          <w:lang w:val="en-US"/>
        </w:rPr>
        <w:t>-bit overhead saving is too small</w:t>
      </w:r>
      <w:r w:rsidR="002C5297" w:rsidRPr="00404953">
        <w:rPr>
          <w:lang w:val="en-US"/>
        </w:rPr>
        <w:t>,</w:t>
      </w:r>
      <w:r w:rsidR="002C5297">
        <w:rPr>
          <w:lang w:val="en-US"/>
        </w:rPr>
        <w:t xml:space="preserve"> </w:t>
      </w:r>
      <w:r w:rsidR="002C5297" w:rsidRPr="00404953">
        <w:rPr>
          <w:lang w:val="en-US"/>
        </w:rPr>
        <w:t>for simpler spec</w:t>
      </w:r>
      <w:r w:rsidR="002C5297">
        <w:rPr>
          <w:lang w:val="en-US"/>
        </w:rPr>
        <w:t>ification, we</w:t>
      </w:r>
      <w:r w:rsidR="00FD59FD" w:rsidRPr="00404953">
        <w:rPr>
          <w:lang w:val="en-US"/>
        </w:rPr>
        <w:t xml:space="preserve"> prefer </w:t>
      </w:r>
      <w:r w:rsidR="002C5297">
        <w:rPr>
          <w:lang w:val="en-US"/>
        </w:rPr>
        <w:t xml:space="preserve">the same solution for rank 3-4, i.e., </w:t>
      </w:r>
      <w:r w:rsidR="002C5297" w:rsidRPr="00404953">
        <w:t>size</w:t>
      </w:r>
      <w:r w:rsidR="002C5297">
        <w:t>-</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00FD59FD" w:rsidRPr="00404953">
        <w:rPr>
          <w:lang w:val="en-US"/>
        </w:rPr>
        <w:t xml:space="preserve"> </w:t>
      </w:r>
      <w:r w:rsidR="002C5297">
        <w:rPr>
          <w:lang w:val="en-US"/>
        </w:rPr>
        <w:t>bitmap</w:t>
      </w:r>
      <w:r w:rsidR="00FD59FD" w:rsidRPr="00404953">
        <w:rPr>
          <w:lang w:val="en-US"/>
        </w:rPr>
        <w:t xml:space="preserve"> for </w:t>
      </w:r>
      <w:r w:rsidR="002C5297">
        <w:rPr>
          <w:lang w:val="en-US"/>
        </w:rPr>
        <w:t xml:space="preserve">rank 3-4. </w:t>
      </w:r>
    </w:p>
    <w:p w14:paraId="675ECCE6" w14:textId="0E756421" w:rsidR="00167095" w:rsidRPr="002C5297" w:rsidRDefault="00167095" w:rsidP="00167095">
      <w:pPr>
        <w:rPr>
          <w:i/>
        </w:rPr>
      </w:pPr>
      <w:r w:rsidRPr="002C5297">
        <w:rPr>
          <w:b/>
          <w:i/>
        </w:rPr>
        <w:t>Proposal 3</w:t>
      </w:r>
      <w:r w:rsidRPr="002C5297">
        <w:rPr>
          <w:i/>
        </w:rPr>
        <w:t xml:space="preserve">: </w:t>
      </w:r>
      <w:r w:rsidR="006B486C">
        <w:rPr>
          <w:i/>
        </w:rPr>
        <w:t>S</w:t>
      </w:r>
      <w:r w:rsidRPr="002C5297">
        <w:rPr>
          <w:i/>
        </w:rPr>
        <w:t>upport</w:t>
      </w:r>
      <w:r w:rsidR="002C5297" w:rsidRPr="002C5297">
        <w:rPr>
          <w:i/>
        </w:rPr>
        <w:t xml:space="preserve"> size-</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002C5297" w:rsidRPr="002C5297">
        <w:rPr>
          <w:i/>
          <w:lang w:val="en-US"/>
        </w:rPr>
        <w:t xml:space="preserve"> bitmap for rank 3-4</w:t>
      </w:r>
      <w:r w:rsidRPr="002C5297">
        <w:rPr>
          <w:i/>
        </w:rPr>
        <w:t xml:space="preserve">.    </w:t>
      </w:r>
    </w:p>
    <w:p w14:paraId="76182DD4" w14:textId="4DCAEA25" w:rsidR="00510962" w:rsidRPr="006B486C" w:rsidRDefault="00074E49" w:rsidP="00510962">
      <w:r>
        <w:t xml:space="preserve">The fourth issue is the FFS on joint encoding of M’ and </w:t>
      </w:r>
      <m:oMath>
        <m:sSub>
          <m:sSubPr>
            <m:ctrlPr>
              <w:rPr>
                <w:rFonts w:ascii="Cambria Math" w:hAnsi="Cambria Math"/>
                <w:i/>
              </w:rPr>
            </m:ctrlPr>
          </m:sSubPr>
          <m:e>
            <m:r>
              <w:rPr>
                <w:rFonts w:ascii="Cambria Math" w:hAnsi="Cambria Math"/>
              </w:rPr>
              <m:t>K</m:t>
            </m:r>
          </m:e>
          <m:sub>
            <m:r>
              <w:rPr>
                <w:rFonts w:ascii="Cambria Math" w:hAnsi="Cambria Math"/>
              </w:rPr>
              <m:t>NZ</m:t>
            </m:r>
          </m:sub>
        </m:sSub>
      </m:oMath>
      <w:r w:rsidR="00510962">
        <w:rPr>
          <w:rFonts w:eastAsiaTheme="minorEastAsia"/>
          <w:lang w:eastAsia="ko-KR"/>
        </w:rPr>
        <w:t xml:space="preserve">. The arguments in support of </w:t>
      </w:r>
      <w:r w:rsidR="006B486C">
        <w:rPr>
          <w:rFonts w:eastAsiaTheme="minorEastAsia"/>
          <w:lang w:eastAsia="ko-KR"/>
        </w:rPr>
        <w:t xml:space="preserve">M’ reporting </w:t>
      </w:r>
      <w:r w:rsidR="00510962">
        <w:rPr>
          <w:rFonts w:eastAsiaTheme="minorEastAsia"/>
          <w:lang w:eastAsia="ko-KR"/>
        </w:rPr>
        <w:t xml:space="preserve">are (a) dynamic FD basis selection at the UE, and (b) potential overhead saving due to reduction in the bitmap size if M’ &lt; M is reported by the UE. But, </w:t>
      </w:r>
      <w:r w:rsidR="006B486C">
        <w:rPr>
          <w:rFonts w:eastAsiaTheme="minorEastAsia"/>
          <w:lang w:eastAsia="ko-KR"/>
        </w:rPr>
        <w:t xml:space="preserve">there are at least the following issues with reporting M’ jointly with </w:t>
      </w:r>
      <m:oMath>
        <m:sSub>
          <m:sSubPr>
            <m:ctrlPr>
              <w:rPr>
                <w:rFonts w:ascii="Cambria Math" w:eastAsiaTheme="minorEastAsia" w:hAnsi="Cambria Math"/>
                <w:i/>
                <w:lang w:eastAsia="ko-KR"/>
              </w:rPr>
            </m:ctrlPr>
          </m:sSubPr>
          <m:e>
            <m:r>
              <w:rPr>
                <w:rFonts w:ascii="Cambria Math" w:eastAsiaTheme="minorEastAsia" w:hAnsi="Cambria Math"/>
                <w:lang w:eastAsia="ko-KR"/>
              </w:rPr>
              <m:t>K</m:t>
            </m:r>
          </m:e>
          <m:sub>
            <m:r>
              <w:rPr>
                <w:rFonts w:ascii="Cambria Math" w:eastAsiaTheme="minorEastAsia" w:hAnsi="Cambria Math"/>
                <w:lang w:eastAsia="ko-KR"/>
              </w:rPr>
              <m:t>NZ</m:t>
            </m:r>
          </m:sub>
        </m:sSub>
      </m:oMath>
      <w:r w:rsidR="006B486C">
        <w:rPr>
          <w:rFonts w:eastAsiaTheme="minorEastAsia"/>
          <w:lang w:eastAsia="ko-KR"/>
        </w:rPr>
        <w:t>.</w:t>
      </w:r>
    </w:p>
    <w:p w14:paraId="18A31860" w14:textId="072D4AFB" w:rsidR="00510962" w:rsidRDefault="00510962" w:rsidP="00E06B73">
      <w:pPr>
        <w:pStyle w:val="ListParagraph"/>
        <w:numPr>
          <w:ilvl w:val="0"/>
          <w:numId w:val="19"/>
        </w:numPr>
        <w:ind w:leftChars="0"/>
        <w:rPr>
          <w:rFonts w:eastAsiaTheme="minorEastAsia"/>
          <w:lang w:eastAsia="ko-KR"/>
        </w:rPr>
      </w:pPr>
      <w:r>
        <w:rPr>
          <w:rFonts w:eastAsiaTheme="minorEastAsia"/>
          <w:lang w:eastAsia="ko-KR"/>
        </w:rPr>
        <w:t xml:space="preserve">The gNB cannot be sure about the quality of CSI. It may receive CSI than is lower resolution </w:t>
      </w:r>
      <w:r w:rsidR="00A44087">
        <w:rPr>
          <w:rFonts w:eastAsiaTheme="minorEastAsia"/>
          <w:lang w:eastAsia="ko-KR"/>
        </w:rPr>
        <w:t xml:space="preserve">(due to poor UE implementation) </w:t>
      </w:r>
      <w:r>
        <w:rPr>
          <w:rFonts w:eastAsiaTheme="minorEastAsia"/>
          <w:lang w:eastAsia="ko-KR"/>
        </w:rPr>
        <w:t>than the actual CSI that it configured the UE for.</w:t>
      </w:r>
    </w:p>
    <w:p w14:paraId="06AFCAA6" w14:textId="65A9B281" w:rsidR="006B486C" w:rsidRDefault="00A44087" w:rsidP="00E06B73">
      <w:pPr>
        <w:pStyle w:val="ListParagraph"/>
        <w:numPr>
          <w:ilvl w:val="0"/>
          <w:numId w:val="19"/>
        </w:numPr>
        <w:ind w:leftChars="0"/>
        <w:rPr>
          <w:rFonts w:eastAsiaTheme="minorEastAsia"/>
          <w:lang w:eastAsia="ko-KR"/>
        </w:rPr>
      </w:pPr>
      <w:r>
        <w:rPr>
          <w:rFonts w:eastAsiaTheme="minorEastAsia"/>
          <w:lang w:eastAsia="ko-KR"/>
        </w:rPr>
        <w:t xml:space="preserve">Assuming M’ reporting is layer-common, the benefits of M’ reporting is unclear for high rank (i.e., rank 3-4) since the UE needs to be determine M’ considering all layers.   </w:t>
      </w:r>
    </w:p>
    <w:p w14:paraId="545CE24C" w14:textId="1638967A" w:rsidR="00A44087" w:rsidRPr="00A44087" w:rsidRDefault="00A44087" w:rsidP="00E06B73">
      <w:pPr>
        <w:pStyle w:val="ListParagraph"/>
        <w:numPr>
          <w:ilvl w:val="0"/>
          <w:numId w:val="19"/>
        </w:numPr>
        <w:ind w:leftChars="0"/>
        <w:rPr>
          <w:rFonts w:eastAsiaTheme="minorEastAsia"/>
          <w:lang w:eastAsia="ko-KR"/>
        </w:rPr>
      </w:pPr>
      <w:r>
        <w:rPr>
          <w:rFonts w:eastAsiaTheme="minorEastAsia"/>
          <w:lang w:eastAsia="ko-KR"/>
        </w:rPr>
        <w:t xml:space="preserve">There is additional UE complexity due to dynamic FD basis subset selection and joint processing across layers. </w:t>
      </w:r>
    </w:p>
    <w:p w14:paraId="5A0821AC" w14:textId="26B6C8CE" w:rsidR="00FD59FD" w:rsidRPr="00A44087" w:rsidRDefault="00A44087" w:rsidP="00E06B73">
      <w:pPr>
        <w:numPr>
          <w:ilvl w:val="0"/>
          <w:numId w:val="19"/>
        </w:numPr>
        <w:rPr>
          <w:rFonts w:eastAsiaTheme="minorEastAsia"/>
          <w:lang w:val="en-US" w:eastAsia="ko-KR"/>
        </w:rPr>
      </w:pPr>
      <w:r>
        <w:rPr>
          <w:rFonts w:eastAsiaTheme="minorEastAsia"/>
          <w:lang w:val="en-US" w:eastAsia="ko-KR"/>
        </w:rPr>
        <w:t xml:space="preserve">If M’ is reported jointly with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oMath>
      <w:r>
        <w:rPr>
          <w:rFonts w:eastAsiaTheme="minorEastAsia"/>
          <w:lang w:val="en-US" w:eastAsia="ko-KR"/>
        </w:rPr>
        <w:t xml:space="preserve"> without any additional overhead, the </w:t>
      </w:r>
      <w:r w:rsidR="00FD59FD" w:rsidRPr="006B486C">
        <w:rPr>
          <w:rFonts w:eastAsiaTheme="minorEastAsia"/>
          <w:lang w:val="en-US" w:eastAsia="ko-KR"/>
        </w:rPr>
        <w:t xml:space="preserve">remaining </w:t>
      </w:r>
      <m:oMath>
        <m:r>
          <w:rPr>
            <w:rFonts w:ascii="Cambria Math" w:eastAsiaTheme="minorEastAsia" w:hAnsi="Cambria Math"/>
            <w:lang w:val="en-US" w:eastAsia="ko-KR"/>
          </w:rPr>
          <m:t>X=</m:t>
        </m:r>
        <m:d>
          <m:dPr>
            <m:begChr m:val="⌈"/>
            <m:endChr m:val="⌉"/>
            <m:ctrlPr>
              <w:rPr>
                <w:rFonts w:ascii="Cambria Math" w:eastAsiaTheme="minorEastAsia" w:hAnsi="Cambria Math"/>
                <w:i/>
                <w:iCs/>
                <w:lang w:val="en-US" w:eastAsia="ko-KR"/>
              </w:rPr>
            </m:ctrlPr>
          </m:dPr>
          <m:e>
            <m:func>
              <m:funcPr>
                <m:ctrlPr>
                  <w:rPr>
                    <w:rFonts w:ascii="Cambria Math" w:eastAsiaTheme="minorEastAsia" w:hAnsi="Cambria Math"/>
                    <w:i/>
                    <w:iCs/>
                    <w:lang w:val="en-US" w:eastAsia="ko-KR"/>
                  </w:rPr>
                </m:ctrlPr>
              </m:funcPr>
              <m:fName>
                <m:sSub>
                  <m:sSubPr>
                    <m:ctrlPr>
                      <w:rPr>
                        <w:rFonts w:ascii="Cambria Math" w:eastAsiaTheme="minorEastAsia" w:hAnsi="Cambria Math"/>
                        <w:i/>
                        <w:iCs/>
                        <w:lang w:val="en-US" w:eastAsia="ko-KR"/>
                      </w:rPr>
                    </m:ctrlPr>
                  </m:sSubPr>
                  <m:e>
                    <m:r>
                      <m:rPr>
                        <m:sty m:val="p"/>
                      </m:rPr>
                      <w:rPr>
                        <w:rFonts w:ascii="Cambria Math" w:eastAsiaTheme="minorEastAsia" w:hAnsi="Cambria Math"/>
                        <w:lang w:val="en-US" w:eastAsia="ko-KR"/>
                      </w:rPr>
                      <m:t>log</m:t>
                    </m:r>
                  </m:e>
                  <m:sub>
                    <m:r>
                      <w:rPr>
                        <w:rFonts w:ascii="Cambria Math" w:eastAsiaTheme="minorEastAsia" w:hAnsi="Cambria Math"/>
                        <w:lang w:val="en-US" w:eastAsia="ko-KR"/>
                      </w:rPr>
                      <m:t>2</m:t>
                    </m:r>
                  </m:sub>
                </m:sSub>
              </m:fName>
              <m:e>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e>
            </m:func>
          </m:e>
        </m:d>
        <m:r>
          <w:rPr>
            <w:rFonts w:ascii="Cambria Math" w:eastAsiaTheme="minorEastAsia" w:hAnsi="Cambria Math"/>
            <w:lang w:val="en-US" w:eastAsia="ko-KR"/>
          </w:rPr>
          <m:t>-</m:t>
        </m:r>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oMath>
      <w:r w:rsidR="00FD59FD" w:rsidRPr="006B486C">
        <w:rPr>
          <w:rFonts w:eastAsiaTheme="minorEastAsia"/>
          <w:lang w:val="en-US" w:eastAsia="ko-KR"/>
        </w:rPr>
        <w:t xml:space="preserve"> states</w:t>
      </w:r>
      <w:r>
        <w:rPr>
          <w:rFonts w:eastAsiaTheme="minorEastAsia"/>
          <w:lang w:val="en-US" w:eastAsia="ko-KR"/>
        </w:rPr>
        <w:t xml:space="preserve"> are used</w:t>
      </w:r>
      <w:r w:rsidR="00FD59FD" w:rsidRPr="006B486C">
        <w:rPr>
          <w:rFonts w:eastAsiaTheme="minorEastAsia"/>
          <w:lang w:val="en-US" w:eastAsia="ko-KR"/>
        </w:rPr>
        <w:t xml:space="preserve"> for M’ reporting</w:t>
      </w:r>
      <w:r>
        <w:rPr>
          <w:rFonts w:eastAsiaTheme="minorEastAsia"/>
          <w:lang w:val="en-US" w:eastAsia="ko-KR"/>
        </w:rPr>
        <w:t xml:space="preserve">. However, </w:t>
      </w:r>
      <m:oMath>
        <m:r>
          <w:rPr>
            <w:rFonts w:ascii="Cambria Math" w:eastAsiaTheme="minorEastAsia" w:hAnsi="Cambria Math"/>
            <w:lang w:val="en-US" w:eastAsia="ko-KR"/>
          </w:rPr>
          <m:t>X</m:t>
        </m:r>
      </m:oMath>
      <w:r>
        <w:rPr>
          <w:rFonts w:eastAsiaTheme="minorEastAsia"/>
          <w:lang w:val="en-US" w:eastAsia="ko-KR"/>
        </w:rPr>
        <w:t xml:space="preserve"> can be small (even zero), and</w:t>
      </w:r>
      <w:r w:rsidR="00FD59FD" w:rsidRPr="006B486C">
        <w:rPr>
          <w:rFonts w:eastAsiaTheme="minorEastAsia"/>
          <w:lang w:val="en-US" w:eastAsia="ko-KR"/>
        </w:rPr>
        <w:t xml:space="preserve"> hence the gain of M’ reporting is not always guaranteed</w:t>
      </w:r>
      <w:r>
        <w:rPr>
          <w:rFonts w:eastAsiaTheme="minorEastAsia"/>
          <w:lang w:val="en-US" w:eastAsia="ko-KR"/>
        </w:rPr>
        <w:t xml:space="preserve">. </w:t>
      </w:r>
      <w:r w:rsidR="00FD59FD" w:rsidRPr="00A44087">
        <w:rPr>
          <w:rFonts w:eastAsiaTheme="minorEastAsia"/>
          <w:lang w:val="en-US" w:eastAsia="ko-KR"/>
        </w:rPr>
        <w:t xml:space="preserve">Perhaps, a better solution is when </w:t>
      </w:r>
      <m:oMath>
        <m:d>
          <m:dPr>
            <m:begChr m:val="⌈"/>
            <m:endChr m:val="⌉"/>
            <m:ctrlPr>
              <w:rPr>
                <w:rFonts w:ascii="Cambria Math" w:eastAsiaTheme="minorEastAsia" w:hAnsi="Cambria Math"/>
                <w:i/>
                <w:iCs/>
                <w:lang w:val="en-US" w:eastAsia="ko-KR"/>
              </w:rPr>
            </m:ctrlPr>
          </m:dPr>
          <m:e>
            <m:func>
              <m:funcPr>
                <m:ctrlPr>
                  <w:rPr>
                    <w:rFonts w:ascii="Cambria Math" w:eastAsiaTheme="minorEastAsia" w:hAnsi="Cambria Math"/>
                    <w:i/>
                    <w:iCs/>
                    <w:lang w:val="en-US" w:eastAsia="ko-KR"/>
                  </w:rPr>
                </m:ctrlPr>
              </m:funcPr>
              <m:fName>
                <m:sSub>
                  <m:sSubPr>
                    <m:ctrlPr>
                      <w:rPr>
                        <w:rFonts w:ascii="Cambria Math" w:eastAsiaTheme="minorEastAsia" w:hAnsi="Cambria Math"/>
                        <w:i/>
                        <w:iCs/>
                        <w:lang w:val="en-US" w:eastAsia="ko-KR"/>
                      </w:rPr>
                    </m:ctrlPr>
                  </m:sSubPr>
                  <m:e>
                    <m:r>
                      <m:rPr>
                        <m:sty m:val="p"/>
                      </m:rPr>
                      <w:rPr>
                        <w:rFonts w:ascii="Cambria Math" w:eastAsiaTheme="minorEastAsia" w:hAnsi="Cambria Math"/>
                        <w:lang w:val="en-US" w:eastAsia="ko-KR"/>
                      </w:rPr>
                      <m:t>log</m:t>
                    </m:r>
                  </m:e>
                  <m:sub>
                    <m:r>
                      <w:rPr>
                        <w:rFonts w:ascii="Cambria Math" w:eastAsiaTheme="minorEastAsia" w:hAnsi="Cambria Math"/>
                        <w:lang w:val="en-US" w:eastAsia="ko-KR"/>
                      </w:rPr>
                      <m:t>2</m:t>
                    </m:r>
                  </m:sub>
                </m:sSub>
              </m:fName>
              <m:e>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e>
            </m:func>
          </m:e>
        </m:d>
      </m:oMath>
      <w:r w:rsidR="00FD59FD" w:rsidRPr="00A44087">
        <w:rPr>
          <w:rFonts w:eastAsiaTheme="minorEastAsia"/>
          <w:lang w:val="en-US" w:eastAsia="ko-KR"/>
        </w:rPr>
        <w:t xml:space="preserve"> states are divided equally into two for the two values of M’ (assuming 1-bit M’)</w:t>
      </w:r>
      <w:r>
        <w:rPr>
          <w:rFonts w:eastAsiaTheme="minorEastAsia"/>
          <w:lang w:val="en-US" w:eastAsia="ko-KR"/>
        </w:rPr>
        <w:t>.</w:t>
      </w:r>
      <w:r w:rsidR="00FD59FD" w:rsidRPr="00A44087">
        <w:rPr>
          <w:rFonts w:eastAsiaTheme="minorEastAsia"/>
          <w:lang w:val="en-US" w:eastAsia="ko-KR"/>
        </w:rPr>
        <w:t xml:space="preserve"> This</w:t>
      </w:r>
      <w:r>
        <w:rPr>
          <w:rFonts w:eastAsiaTheme="minorEastAsia"/>
          <w:lang w:val="en-US" w:eastAsia="ko-KR"/>
        </w:rPr>
        <w:t>, however,</w:t>
      </w:r>
      <w:r w:rsidR="00FD59FD" w:rsidRPr="00A44087">
        <w:rPr>
          <w:rFonts w:eastAsiaTheme="minorEastAsia"/>
          <w:lang w:val="en-US" w:eastAsia="ko-KR"/>
        </w:rPr>
        <w:t xml:space="preserve"> reduce</w:t>
      </w:r>
      <w:r>
        <w:rPr>
          <w:rFonts w:eastAsiaTheme="minorEastAsia"/>
          <w:lang w:val="en-US" w:eastAsia="ko-KR"/>
        </w:rPr>
        <w:t>s</w:t>
      </w:r>
      <w:r w:rsidR="00FD59FD" w:rsidRPr="00A44087">
        <w:rPr>
          <w:rFonts w:eastAsiaTheme="minorEastAsia"/>
          <w:lang w:val="en-US" w:eastAsia="ko-KR"/>
        </w:rPr>
        <w:t xml:space="preserve"> the range of values for </w:t>
      </w:r>
      <m:oMath>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oMath>
      <w:r>
        <w:rPr>
          <w:rFonts w:eastAsiaTheme="minorEastAsia"/>
          <w:lang w:val="en-US" w:eastAsia="ko-KR"/>
        </w:rPr>
        <w:t>.</w:t>
      </w:r>
    </w:p>
    <w:p w14:paraId="7FF333D6" w14:textId="5D6FABDE" w:rsidR="00510962" w:rsidRPr="00A44087" w:rsidRDefault="00510962" w:rsidP="00A44087">
      <w:pPr>
        <w:rPr>
          <w:rFonts w:eastAsiaTheme="minorEastAsia"/>
          <w:i/>
          <w:lang w:eastAsia="ko-KR"/>
        </w:rPr>
      </w:pPr>
      <w:r w:rsidRPr="00C31778">
        <w:rPr>
          <w:rFonts w:eastAsiaTheme="minorEastAsia"/>
          <w:b/>
          <w:i/>
          <w:lang w:eastAsia="ko-KR"/>
        </w:rPr>
        <w:t xml:space="preserve">Observation </w:t>
      </w:r>
      <w:r w:rsidR="00167095">
        <w:rPr>
          <w:rFonts w:eastAsiaTheme="minorEastAsia"/>
          <w:b/>
          <w:i/>
          <w:lang w:eastAsia="ko-KR"/>
        </w:rPr>
        <w:t>3</w:t>
      </w:r>
      <w:r w:rsidRPr="00C31778">
        <w:rPr>
          <w:rFonts w:eastAsiaTheme="minorEastAsia"/>
          <w:i/>
          <w:lang w:eastAsia="ko-KR"/>
        </w:rPr>
        <w:t>:</w:t>
      </w:r>
      <w:r>
        <w:rPr>
          <w:rFonts w:eastAsiaTheme="minorEastAsia"/>
          <w:i/>
          <w:lang w:eastAsia="ko-KR"/>
        </w:rPr>
        <w:t xml:space="preserve"> </w:t>
      </w:r>
      <w:r w:rsidRPr="00A44087">
        <w:rPr>
          <w:rFonts w:eastAsiaTheme="minorEastAsia"/>
          <w:i/>
          <w:lang w:eastAsia="ko-KR"/>
        </w:rPr>
        <w:t xml:space="preserve">Reporting M’ might have some benefits, but </w:t>
      </w:r>
      <w:r w:rsidR="00CF3077">
        <w:rPr>
          <w:rFonts w:eastAsiaTheme="minorEastAsia"/>
          <w:i/>
          <w:lang w:eastAsia="ko-KR"/>
        </w:rPr>
        <w:t xml:space="preserve">there are several </w:t>
      </w:r>
      <w:r w:rsidRPr="00A44087">
        <w:rPr>
          <w:rFonts w:eastAsiaTheme="minorEastAsia"/>
          <w:i/>
          <w:lang w:eastAsia="ko-KR"/>
        </w:rPr>
        <w:t xml:space="preserve">issues </w:t>
      </w:r>
      <w:r w:rsidR="00CF3077">
        <w:rPr>
          <w:rFonts w:eastAsiaTheme="minorEastAsia"/>
          <w:i/>
          <w:lang w:eastAsia="ko-KR"/>
        </w:rPr>
        <w:t xml:space="preserve">that need to be considered, e.g. </w:t>
      </w:r>
      <w:r w:rsidRPr="00A44087">
        <w:rPr>
          <w:rFonts w:eastAsiaTheme="minorEastAsia"/>
          <w:i/>
          <w:lang w:eastAsia="ko-KR"/>
        </w:rPr>
        <w:t xml:space="preserve">CSI resolution, </w:t>
      </w:r>
      <w:r w:rsidR="00A44087">
        <w:rPr>
          <w:rFonts w:eastAsiaTheme="minorEastAsia"/>
          <w:i/>
          <w:lang w:eastAsia="ko-KR"/>
        </w:rPr>
        <w:t xml:space="preserve">solution for high rank, additional </w:t>
      </w:r>
      <w:r w:rsidRPr="00A44087">
        <w:rPr>
          <w:rFonts w:eastAsiaTheme="minorEastAsia"/>
          <w:i/>
          <w:lang w:eastAsia="ko-KR"/>
        </w:rPr>
        <w:t>UE complexity</w:t>
      </w:r>
      <w:r w:rsidR="00A44087">
        <w:rPr>
          <w:rFonts w:eastAsiaTheme="minorEastAsia"/>
          <w:i/>
          <w:lang w:eastAsia="ko-KR"/>
        </w:rPr>
        <w:t>/processing</w:t>
      </w:r>
      <w:r w:rsidRPr="00A44087">
        <w:rPr>
          <w:rFonts w:eastAsiaTheme="minorEastAsia"/>
          <w:i/>
          <w:lang w:eastAsia="ko-KR"/>
        </w:rPr>
        <w:t>, and chance of such</w:t>
      </w:r>
      <w:r w:rsidR="00CF3077">
        <w:rPr>
          <w:rFonts w:eastAsiaTheme="minorEastAsia"/>
          <w:i/>
          <w:lang w:eastAsia="ko-KR"/>
        </w:rPr>
        <w:t xml:space="preserve"> occurrences</w:t>
      </w:r>
      <w:r w:rsidRPr="00A44087">
        <w:rPr>
          <w:rFonts w:eastAsiaTheme="minorEastAsia"/>
          <w:i/>
          <w:lang w:eastAsia="ko-KR"/>
        </w:rPr>
        <w:t xml:space="preserve">.    </w:t>
      </w:r>
    </w:p>
    <w:p w14:paraId="377A32A6" w14:textId="2A5AF4B9" w:rsidR="00510962" w:rsidRPr="00D966F5" w:rsidRDefault="00510962" w:rsidP="00CF3077">
      <w:pPr>
        <w:rPr>
          <w:i/>
          <w:lang w:eastAsia="ko-KR"/>
        </w:rPr>
      </w:pPr>
      <w:r w:rsidRPr="00C31778">
        <w:rPr>
          <w:b/>
          <w:i/>
          <w:lang w:eastAsia="ko-KR"/>
        </w:rPr>
        <w:t xml:space="preserve">Proposal </w:t>
      </w:r>
      <w:r w:rsidR="00167095">
        <w:rPr>
          <w:b/>
          <w:i/>
          <w:lang w:eastAsia="ko-KR"/>
        </w:rPr>
        <w:t>4</w:t>
      </w:r>
      <w:r w:rsidRPr="00C31778">
        <w:rPr>
          <w:i/>
          <w:lang w:eastAsia="ko-KR"/>
        </w:rPr>
        <w:t xml:space="preserve">: </w:t>
      </w:r>
      <w:r w:rsidR="00CF3077">
        <w:rPr>
          <w:i/>
          <w:lang w:eastAsia="ko-KR"/>
        </w:rPr>
        <w:t xml:space="preserve">Joint encoding of </w:t>
      </w:r>
      <w:r>
        <w:rPr>
          <w:i/>
          <w:lang w:eastAsia="ko-KR"/>
        </w:rPr>
        <w:t xml:space="preserve">M’ </w:t>
      </w:r>
      <w:r w:rsidR="00CF3077">
        <w:rPr>
          <w:i/>
          <w:lang w:eastAsia="ko-KR"/>
        </w:rPr>
        <w:t xml:space="preserve">and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sidR="00CF3077">
        <w:rPr>
          <w:i/>
          <w:lang w:eastAsia="ko-KR"/>
        </w:rPr>
        <w:t xml:space="preserve"> is not supported.</w:t>
      </w:r>
    </w:p>
    <w:p w14:paraId="54E00702" w14:textId="030848F4" w:rsidR="002B2F44" w:rsidRPr="002B2F44" w:rsidRDefault="00074E49" w:rsidP="002B2F44">
      <w:r>
        <w:t>The fifth issue is the FFS on polarization with all zero coefficients</w:t>
      </w:r>
      <w:r w:rsidR="00D91D3C">
        <w:t xml:space="preserve">. The chance of UE reporting all zero coefficients for a polarization is </w:t>
      </w:r>
      <w:r w:rsidR="00323B1D">
        <w:t xml:space="preserve">in all </w:t>
      </w:r>
      <w:r w:rsidR="00D91D3C">
        <w:t>likel</w:t>
      </w:r>
      <w:r w:rsidR="00323B1D">
        <w:t>ihood</w:t>
      </w:r>
      <w:r w:rsidR="00D91D3C">
        <w:t xml:space="preserve"> to</w:t>
      </w:r>
      <w:r w:rsidR="00323B1D">
        <w:t>o</w:t>
      </w:r>
      <w:r w:rsidR="00D91D3C">
        <w:t xml:space="preserve"> small in general. For some parameter combinations, </w:t>
      </w:r>
      <w:r w:rsidR="002B2F44">
        <w:t xml:space="preserve">however, </w:t>
      </w:r>
      <w:r w:rsidR="00D91D3C">
        <w:t>the UE may indeed report all zero coefficients</w:t>
      </w:r>
      <w:r w:rsidR="002B2F44">
        <w:t xml:space="preserve"> quite often</w:t>
      </w:r>
      <w:r w:rsidR="00D91D3C">
        <w:t xml:space="preserve">. This </w:t>
      </w:r>
      <w:r w:rsidR="00A234BC">
        <w:t xml:space="preserve">could have </w:t>
      </w:r>
      <w:r w:rsidR="00D91D3C">
        <w:t xml:space="preserve">some </w:t>
      </w:r>
      <w:r w:rsidR="002B2F44">
        <w:t xml:space="preserve">adverse </w:t>
      </w:r>
      <w:r w:rsidR="00D91D3C">
        <w:t xml:space="preserve">effect on gNB implementations. To avoid this, </w:t>
      </w:r>
      <w:r w:rsidR="002B2F44">
        <w:t xml:space="preserve">a specification supported can be provided. But, the solution should be simple, e.g. for each layer, </w:t>
      </w:r>
      <w:r w:rsidR="002B2F44" w:rsidRPr="002B2F44">
        <w:rPr>
          <w:lang w:val="en-US"/>
        </w:rPr>
        <w:t xml:space="preserve">UE is expected to report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r>
          <w:rPr>
            <w:rFonts w:ascii="Cambria Math" w:hAnsi="Cambria Math"/>
            <w:lang w:val="en-US"/>
          </w:rPr>
          <m:t xml:space="preserve"> </m:t>
        </m:r>
      </m:oMath>
      <w:r w:rsidR="002B2F44" w:rsidRPr="002B2F44">
        <w:rPr>
          <w:lang w:val="en-US"/>
        </w:rPr>
        <w:t xml:space="preserve">with index </w:t>
      </w:r>
      <m:oMath>
        <m:r>
          <w:rPr>
            <w:rFonts w:ascii="Cambria Math" w:hAnsi="Cambria Math"/>
            <w:lang w:val="en-US"/>
          </w:rPr>
          <m:t>l∈{0,1,..,L-1}</m:t>
        </m:r>
      </m:oMath>
      <w:r w:rsidR="002B2F44" w:rsidRPr="002B2F44">
        <w:rPr>
          <w:lang w:val="en-US"/>
        </w:rPr>
        <w:t xml:space="preserve"> and at least 1 NZ coef</w:t>
      </w:r>
      <w:r w:rsidR="002B2F44">
        <w:rPr>
          <w:lang w:val="en-US"/>
        </w:rPr>
        <w:t xml:space="preserve">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oMath>
      <w:r w:rsidR="002B2F44" w:rsidRPr="002B2F44">
        <w:rPr>
          <w:lang w:val="en-US"/>
        </w:rPr>
        <w:t xml:space="preserve"> with index </w:t>
      </w:r>
      <m:oMath>
        <m:r>
          <w:rPr>
            <w:rFonts w:ascii="Cambria Math" w:hAnsi="Cambria Math"/>
            <w:lang w:val="en-US"/>
          </w:rPr>
          <m:t>l∈{L,..,2L-1}</m:t>
        </m:r>
      </m:oMath>
      <w:r w:rsidR="002B2F44">
        <w:rPr>
          <w:iCs/>
          <w:lang w:val="en-US"/>
        </w:rPr>
        <w:t>.</w:t>
      </w:r>
    </w:p>
    <w:p w14:paraId="6BC189E9" w14:textId="67843152" w:rsidR="002B2F44" w:rsidRPr="002B2F44" w:rsidRDefault="00167095" w:rsidP="00167095">
      <w:pPr>
        <w:rPr>
          <w:i/>
        </w:rPr>
      </w:pPr>
      <w:bookmarkStart w:id="4" w:name="_GoBack"/>
      <w:r w:rsidRPr="002B2F44">
        <w:rPr>
          <w:b/>
          <w:i/>
        </w:rPr>
        <w:t>Proposal 5</w:t>
      </w:r>
      <w:r w:rsidRPr="002B2F44">
        <w:rPr>
          <w:i/>
        </w:rPr>
        <w:t xml:space="preserve">: </w:t>
      </w:r>
      <w:r w:rsidR="002B2F44" w:rsidRPr="002B2F44">
        <w:rPr>
          <w:i/>
        </w:rPr>
        <w:t>S</w:t>
      </w:r>
      <w:r w:rsidRPr="002B2F44">
        <w:rPr>
          <w:i/>
        </w:rPr>
        <w:t>upport</w:t>
      </w:r>
      <w:r w:rsidR="002B2F44" w:rsidRPr="002B2F44">
        <w:rPr>
          <w:i/>
        </w:rPr>
        <w:t xml:space="preserve"> a simple solution to </w:t>
      </w:r>
      <w:r w:rsidR="002B2F44">
        <w:rPr>
          <w:i/>
        </w:rPr>
        <w:t xml:space="preserve">avoid a </w:t>
      </w:r>
      <w:r w:rsidR="002B2F44" w:rsidRPr="002B2F44">
        <w:rPr>
          <w:i/>
        </w:rPr>
        <w:t xml:space="preserve">polarization with all zero coefficients, </w:t>
      </w:r>
      <w:r w:rsidR="002B2F44">
        <w:rPr>
          <w:i/>
        </w:rPr>
        <w:t>i.e.,</w:t>
      </w:r>
      <w:r w:rsidR="002B2F44" w:rsidRPr="002B2F44">
        <w:rPr>
          <w:i/>
        </w:rPr>
        <w:t xml:space="preserve"> for each layer, </w:t>
      </w:r>
      <w:r w:rsidR="002B2F44" w:rsidRPr="002B2F44">
        <w:rPr>
          <w:i/>
          <w:lang w:val="en-US"/>
        </w:rPr>
        <w:t xml:space="preserve">UE is expected to report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r>
          <w:rPr>
            <w:rFonts w:ascii="Cambria Math" w:hAnsi="Cambria Math"/>
            <w:lang w:val="en-US"/>
          </w:rPr>
          <m:t xml:space="preserve"> </m:t>
        </m:r>
      </m:oMath>
      <w:r w:rsidR="002B2F44" w:rsidRPr="002B2F44">
        <w:rPr>
          <w:i/>
          <w:lang w:val="en-US"/>
        </w:rPr>
        <w:t xml:space="preserve">with index </w:t>
      </w:r>
      <m:oMath>
        <m:r>
          <w:rPr>
            <w:rFonts w:ascii="Cambria Math" w:hAnsi="Cambria Math"/>
            <w:lang w:val="en-US"/>
          </w:rPr>
          <m:t>l∈{0,1,..,L-1}</m:t>
        </m:r>
      </m:oMath>
      <w:r w:rsidR="002B2F44" w:rsidRPr="002B2F44">
        <w:rPr>
          <w:i/>
          <w:lang w:val="en-US"/>
        </w:rPr>
        <w:t xml:space="preserve"> and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oMath>
      <w:r w:rsidR="002B2F44" w:rsidRPr="002B2F44">
        <w:rPr>
          <w:i/>
          <w:lang w:val="en-US"/>
        </w:rPr>
        <w:t xml:space="preserve"> with index </w:t>
      </w:r>
      <m:oMath>
        <m:r>
          <w:rPr>
            <w:rFonts w:ascii="Cambria Math" w:hAnsi="Cambria Math"/>
            <w:lang w:val="en-US"/>
          </w:rPr>
          <m:t>l∈{L,..,2L-1}</m:t>
        </m:r>
      </m:oMath>
      <w:r w:rsidR="002B2F44">
        <w:rPr>
          <w:i/>
          <w:iCs/>
          <w:lang w:val="en-US"/>
        </w:rPr>
        <w:t>.</w:t>
      </w:r>
      <w:bookmarkEnd w:id="4"/>
    </w:p>
    <w:p w14:paraId="24EB4533" w14:textId="4241E16F" w:rsidR="00AB2E2F" w:rsidRDefault="00AB2E2F" w:rsidP="00EB4001">
      <w:pPr>
        <w:pStyle w:val="Heading1"/>
        <w:ind w:left="360"/>
      </w:pPr>
      <w:r>
        <w:t>Supported parameter combinations</w:t>
      </w:r>
    </w:p>
    <w:p w14:paraId="2AB1859D" w14:textId="01E4A207" w:rsidR="00CD73B9" w:rsidRDefault="00CD73B9" w:rsidP="00CD73B9">
      <w:pPr>
        <w:pStyle w:val="Style1"/>
        <w:spacing w:after="60" w:line="240" w:lineRule="auto"/>
        <w:ind w:firstLine="0"/>
        <w:jc w:val="left"/>
        <w:rPr>
          <w:lang w:val="en-US"/>
        </w:rPr>
      </w:pPr>
      <w:r>
        <w:rPr>
          <w:lang w:val="en-US"/>
        </w:rPr>
        <w:t>The following agreements were made in RAN1#97 [1] and via offline email discussion regarding the supported parameter combinations.</w:t>
      </w:r>
    </w:p>
    <w:p w14:paraId="136CC145" w14:textId="77777777" w:rsidR="001C119A" w:rsidRDefault="001C119A" w:rsidP="001C119A">
      <w:pPr>
        <w:pStyle w:val="Style1"/>
        <w:spacing w:after="60" w:line="240" w:lineRule="auto"/>
        <w:ind w:firstLine="0"/>
        <w:jc w:val="left"/>
        <w:rPr>
          <w:lang w:val="en-US"/>
        </w:rPr>
      </w:pPr>
    </w:p>
    <w:tbl>
      <w:tblPr>
        <w:tblStyle w:val="TableGrid"/>
        <w:tblW w:w="0" w:type="auto"/>
        <w:tblLook w:val="04A0" w:firstRow="1" w:lastRow="0" w:firstColumn="1" w:lastColumn="0" w:noHBand="0" w:noVBand="1"/>
      </w:tblPr>
      <w:tblGrid>
        <w:gridCol w:w="9629"/>
      </w:tblGrid>
      <w:tr w:rsidR="001C119A" w14:paraId="78D9C876" w14:textId="77777777" w:rsidTr="00457867">
        <w:tc>
          <w:tcPr>
            <w:tcW w:w="9629" w:type="dxa"/>
          </w:tcPr>
          <w:p w14:paraId="4E3F218C" w14:textId="09D12E51" w:rsidR="001C119A" w:rsidRPr="002D2A07" w:rsidRDefault="00BD0FB3" w:rsidP="00457867">
            <w:pPr>
              <w:spacing w:before="0" w:after="0" w:line="240" w:lineRule="auto"/>
              <w:rPr>
                <w:b/>
                <w:u w:val="single"/>
                <w:lang w:val="en-US"/>
              </w:rPr>
            </w:pPr>
            <w:r>
              <w:rPr>
                <w:b/>
                <w:u w:val="single"/>
                <w:lang w:val="en-US"/>
              </w:rPr>
              <w:t>RAN1#97</w:t>
            </w:r>
          </w:p>
          <w:p w14:paraId="5D13C9BF" w14:textId="7C1BE489" w:rsidR="00BD0FB3" w:rsidRDefault="00BD0FB3" w:rsidP="00BD0FB3">
            <w:pPr>
              <w:spacing w:before="0" w:after="0" w:line="240" w:lineRule="auto"/>
              <w:rPr>
                <w:b/>
                <w:highlight w:val="green"/>
              </w:rPr>
            </w:pPr>
            <w:r w:rsidRPr="007821C4">
              <w:rPr>
                <w:b/>
                <w:highlight w:val="green"/>
              </w:rPr>
              <w:t>Agreement</w:t>
            </w:r>
          </w:p>
          <w:p w14:paraId="5416FC7D" w14:textId="23FBDAA4" w:rsidR="00457BB4" w:rsidRDefault="00457BB4" w:rsidP="00E06B73">
            <w:pPr>
              <w:pStyle w:val="Style1"/>
              <w:numPr>
                <w:ilvl w:val="0"/>
                <w:numId w:val="32"/>
              </w:numPr>
              <w:spacing w:after="0" w:line="240" w:lineRule="auto"/>
              <w:rPr>
                <w:color w:val="212121"/>
              </w:rPr>
            </w:pPr>
            <w:r>
              <w:rPr>
                <w:color w:val="212121"/>
              </w:rPr>
              <w:t>….</w:t>
            </w:r>
          </w:p>
          <w:p w14:paraId="0FE30088" w14:textId="35749222" w:rsidR="00457BB4" w:rsidRPr="00457BB4" w:rsidRDefault="00457BB4" w:rsidP="00E06B73">
            <w:pPr>
              <w:pStyle w:val="Style1"/>
              <w:numPr>
                <w:ilvl w:val="0"/>
                <w:numId w:val="32"/>
              </w:numPr>
              <w:spacing w:after="0" w:line="240" w:lineRule="auto"/>
              <w:rPr>
                <w:color w:val="212121"/>
                <w:highlight w:val="yellow"/>
              </w:rPr>
            </w:pPr>
            <w:r w:rsidRPr="00457BB4">
              <w:rPr>
                <w:color w:val="212121"/>
                <w:highlight w:val="yellow"/>
              </w:rPr>
              <w:t>FFS: Possible down-selection on the FD combination parameters in RAN1#98</w:t>
            </w:r>
          </w:p>
          <w:p w14:paraId="551B55AD" w14:textId="77777777" w:rsidR="00457BB4" w:rsidRPr="007821C4" w:rsidRDefault="00457BB4" w:rsidP="00BD0FB3">
            <w:pPr>
              <w:spacing w:before="0" w:after="0" w:line="240" w:lineRule="auto"/>
              <w:rPr>
                <w:b/>
                <w:highlight w:val="green"/>
              </w:rPr>
            </w:pPr>
          </w:p>
          <w:p w14:paraId="5B2F9108" w14:textId="77777777" w:rsidR="00BD0FB3" w:rsidRPr="00492183" w:rsidRDefault="00BD0FB3" w:rsidP="00BD0FB3">
            <w:pPr>
              <w:spacing w:before="0" w:after="0" w:line="240" w:lineRule="auto"/>
              <w:rPr>
                <w:lang w:val="en-US" w:eastAsia="ko-KR"/>
              </w:rPr>
            </w:pPr>
            <w:r w:rsidRPr="00492183">
              <w:rPr>
                <w:lang w:val="en-US" w:eastAsia="ko-KR"/>
              </w:rPr>
              <w:lastRenderedPageBreak/>
              <w:t xml:space="preserve">In RAN1#98, finalize the values of </w:t>
            </w:r>
            <w:r>
              <w:rPr>
                <w:lang w:val="en-US" w:eastAsia="ko-KR"/>
              </w:rPr>
              <w:sym w:font="Symbol" w:char="F061"/>
            </w:r>
            <w:r w:rsidRPr="00492183">
              <w:t xml:space="preserve"> based on the following aspects </w:t>
            </w:r>
          </w:p>
          <w:p w14:paraId="4ADBC848" w14:textId="77777777" w:rsidR="00BD0FB3" w:rsidRPr="00492183" w:rsidRDefault="00BD0FB3"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Candidate values for </w:t>
            </w:r>
            <w:r>
              <w:rPr>
                <w:lang w:val="en-US" w:eastAsia="ko-KR"/>
              </w:rPr>
              <w:sym w:font="Symbol" w:char="F061"/>
            </w:r>
            <w:r w:rsidRPr="00492183">
              <w:rPr>
                <w:lang w:val="en-US" w:eastAsia="ko-KR"/>
              </w:rPr>
              <w:t xml:space="preserve"> to be down selected/evaluated: at least {1.5, 2, 2.5}</w:t>
            </w:r>
          </w:p>
          <w:p w14:paraId="6C9F4CF8" w14:textId="77777777" w:rsidR="00BD0FB3" w:rsidRPr="00492183" w:rsidRDefault="00BD0FB3" w:rsidP="00E06B73">
            <w:pPr>
              <w:pStyle w:val="ListParagraph"/>
              <w:numPr>
                <w:ilvl w:val="1"/>
                <w:numId w:val="11"/>
              </w:numPr>
              <w:spacing w:before="0" w:after="0" w:line="240" w:lineRule="auto"/>
              <w:ind w:leftChars="0"/>
              <w:jc w:val="left"/>
              <w:rPr>
                <w:lang w:val="en-US" w:eastAsia="ko-KR"/>
              </w:rPr>
            </w:pPr>
            <w:r w:rsidRPr="00492183">
              <w:rPr>
                <w:lang w:val="en-US" w:eastAsia="ko-KR"/>
              </w:rPr>
              <w:t>The set of values is to be finalized via offline email discussion prior to RAN1#98</w:t>
            </w:r>
          </w:p>
          <w:p w14:paraId="3658A5A1" w14:textId="77777777" w:rsidR="00BD0FB3" w:rsidRPr="00492183" w:rsidRDefault="00BD0FB3"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Configuration of </w:t>
            </w:r>
            <w:r>
              <w:rPr>
                <w:lang w:val="en-US" w:eastAsia="ko-KR"/>
              </w:rPr>
              <w:sym w:font="Symbol" w:char="F061"/>
            </w:r>
            <w:r w:rsidRPr="00492183">
              <w:rPr>
                <w:lang w:val="en-US" w:eastAsia="ko-KR"/>
              </w:rPr>
              <w:t xml:space="preserve">: </w:t>
            </w:r>
          </w:p>
          <w:p w14:paraId="01D6DBBF" w14:textId="77777777" w:rsidR="00BD0FB3" w:rsidRPr="00492183" w:rsidRDefault="00BD0FB3" w:rsidP="00E06B73">
            <w:pPr>
              <w:pStyle w:val="ListParagraph"/>
              <w:numPr>
                <w:ilvl w:val="1"/>
                <w:numId w:val="11"/>
              </w:numPr>
              <w:spacing w:before="0" w:after="0" w:line="240" w:lineRule="auto"/>
              <w:ind w:leftChars="0"/>
              <w:jc w:val="left"/>
              <w:rPr>
                <w:lang w:val="en-US" w:eastAsia="ko-KR"/>
              </w:rPr>
            </w:pPr>
            <w:r w:rsidRPr="00492183">
              <w:rPr>
                <w:lang w:val="en-US" w:eastAsia="ko-KR"/>
              </w:rPr>
              <w:t xml:space="preserve">Whether it is independent of other FD compression parameters, or dependent on at least one of the other FD compression parameters, i.e. </w:t>
            </w:r>
            <w:r w:rsidRPr="00492183">
              <w:rPr>
                <w:i/>
                <w:lang w:val="en-US" w:eastAsia="ko-KR"/>
              </w:rPr>
              <w:t>p</w:t>
            </w:r>
            <w:r w:rsidRPr="00492183">
              <w:t xml:space="preserve"> (=y</w:t>
            </w:r>
            <w:r w:rsidRPr="00492183">
              <w:rPr>
                <w:vertAlign w:val="subscript"/>
              </w:rPr>
              <w:t>0</w:t>
            </w:r>
            <w:r w:rsidRPr="00492183">
              <w:t>, and/or v</w:t>
            </w:r>
            <w:r w:rsidRPr="00492183">
              <w:rPr>
                <w:vertAlign w:val="subscript"/>
              </w:rPr>
              <w:t>0</w:t>
            </w:r>
            <w:r w:rsidRPr="00492183">
              <w:t xml:space="preserve"> for RI=3-4), </w:t>
            </w:r>
            <w:r w:rsidRPr="00492183">
              <w:rPr>
                <w:i/>
              </w:rPr>
              <w:t>L</w:t>
            </w:r>
            <w:r w:rsidRPr="00492183">
              <w:t xml:space="preserve">, </w:t>
            </w:r>
            <w:r w:rsidRPr="003C341E">
              <w:rPr>
                <w:rFonts w:cs="Times"/>
                <w:i/>
              </w:rPr>
              <w:t>β</w:t>
            </w:r>
            <w:r w:rsidRPr="00492183">
              <w:t xml:space="preserve">, and/or </w:t>
            </w:r>
            <w:r w:rsidRPr="00492183">
              <w:rPr>
                <w:i/>
              </w:rPr>
              <w:t>R</w:t>
            </w:r>
            <w:r w:rsidRPr="00492183">
              <w:t xml:space="preserve"> </w:t>
            </w:r>
          </w:p>
          <w:p w14:paraId="2AB8E217" w14:textId="77777777" w:rsidR="00BD0FB3" w:rsidRPr="00492183" w:rsidRDefault="00BD0FB3" w:rsidP="00E06B73">
            <w:pPr>
              <w:pStyle w:val="ListParagraph"/>
              <w:numPr>
                <w:ilvl w:val="1"/>
                <w:numId w:val="11"/>
              </w:numPr>
              <w:spacing w:before="0" w:after="0" w:line="240" w:lineRule="auto"/>
              <w:ind w:leftChars="0"/>
              <w:jc w:val="left"/>
              <w:rPr>
                <w:lang w:val="en-US" w:eastAsia="ko-KR"/>
              </w:rPr>
            </w:pPr>
            <w:r w:rsidRPr="00492183">
              <w:t xml:space="preserve">Whether </w:t>
            </w:r>
            <w:r>
              <w:rPr>
                <w:lang w:val="en-US" w:eastAsia="ko-KR"/>
              </w:rPr>
              <w:sym w:font="Symbol" w:char="F061"/>
            </w:r>
            <w:r w:rsidRPr="00492183">
              <w:t xml:space="preserve"> is rank-specific or rank-common</w:t>
            </w:r>
          </w:p>
          <w:p w14:paraId="3A62BC2C" w14:textId="0488EC30" w:rsidR="001C119A" w:rsidRPr="00BD0FB3" w:rsidRDefault="00BD0FB3" w:rsidP="00E06B73">
            <w:pPr>
              <w:pStyle w:val="ListParagraph"/>
              <w:numPr>
                <w:ilvl w:val="1"/>
                <w:numId w:val="11"/>
              </w:numPr>
              <w:spacing w:before="0" w:after="0" w:line="240" w:lineRule="auto"/>
              <w:ind w:leftChars="0"/>
              <w:jc w:val="left"/>
              <w:rPr>
                <w:lang w:val="en-US" w:eastAsia="ko-KR"/>
              </w:rPr>
            </w:pPr>
            <w:r w:rsidRPr="00492183">
              <w:rPr>
                <w:lang w:val="en-US"/>
              </w:rPr>
              <w:t xml:space="preserve">Note: This is to be discussed along with the </w:t>
            </w:r>
            <w:r w:rsidRPr="00BD0FB3">
              <w:rPr>
                <w:highlight w:val="yellow"/>
                <w:lang w:val="en-US"/>
              </w:rPr>
              <w:t>supported parameter combinations for (</w:t>
            </w:r>
            <w:r w:rsidRPr="00BD0FB3">
              <w:rPr>
                <w:i/>
                <w:highlight w:val="yellow"/>
                <w:lang w:val="en-US"/>
              </w:rPr>
              <w:t xml:space="preserve">L, p, </w:t>
            </w:r>
            <w:r w:rsidRPr="00BD0FB3">
              <w:rPr>
                <w:rFonts w:cs="Times"/>
                <w:i/>
                <w:highlight w:val="yellow"/>
                <w:lang w:val="en-US"/>
              </w:rPr>
              <w:t xml:space="preserve">β, </w:t>
            </w:r>
            <w:r w:rsidRPr="00BD0FB3">
              <w:rPr>
                <w:i/>
                <w:highlight w:val="yellow"/>
                <w:lang w:val="en-US"/>
              </w:rPr>
              <w:sym w:font="Symbol" w:char="F061"/>
            </w:r>
            <w:r w:rsidRPr="00BD0FB3">
              <w:rPr>
                <w:highlight w:val="yellow"/>
                <w:lang w:val="en-US"/>
              </w:rPr>
              <w:t>)</w:t>
            </w:r>
            <w:r>
              <w:rPr>
                <w:lang w:val="en-US"/>
              </w:rPr>
              <w:t xml:space="preserve"> </w:t>
            </w:r>
            <w:r w:rsidRPr="00C5210A">
              <w:rPr>
                <w:lang w:val="en-US" w:eastAsia="ko-KR"/>
              </w:rPr>
              <w:fldChar w:fldCharType="begin"/>
            </w:r>
            <w:r w:rsidRPr="00C5210A">
              <w:rPr>
                <w:lang w:val="en-US" w:eastAsia="ko-KR"/>
              </w:rPr>
              <w:instrText xml:space="preserve"> QUOTE </w:instrText>
            </w:r>
            <m:oMath>
              <m:d>
                <m:dPr>
                  <m:ctrlPr>
                    <w:rPr>
                      <w:rFonts w:ascii="Cambria Math" w:hAnsi="Cambria Math"/>
                      <w:i/>
                    </w:rPr>
                  </m:ctrlPr>
                </m:dPr>
                <m:e>
                  <m:r>
                    <m:rPr>
                      <m:sty m:val="p"/>
                    </m:rPr>
                    <w:rPr>
                      <w:rFonts w:ascii="Cambria Math" w:hAnsi="Cambria Math"/>
                    </w:rPr>
                    <m:t>L,p,β,α</m:t>
                  </m:r>
                </m:e>
              </m:d>
            </m:oMath>
            <w:r w:rsidRPr="00C5210A">
              <w:rPr>
                <w:lang w:val="en-US" w:eastAsia="ko-KR"/>
              </w:rPr>
              <w:instrText xml:space="preserve"> </w:instrText>
            </w:r>
            <w:r w:rsidRPr="00C5210A">
              <w:rPr>
                <w:lang w:val="en-US" w:eastAsia="ko-KR"/>
              </w:rPr>
              <w:fldChar w:fldCharType="end"/>
            </w:r>
          </w:p>
        </w:tc>
      </w:tr>
      <w:tr w:rsidR="00B8645A" w14:paraId="3E405EE9" w14:textId="77777777" w:rsidTr="00457867">
        <w:tc>
          <w:tcPr>
            <w:tcW w:w="9629" w:type="dxa"/>
          </w:tcPr>
          <w:p w14:paraId="5AE9CF3C" w14:textId="77777777" w:rsidR="00B8645A" w:rsidRPr="00FE2C14" w:rsidRDefault="00B8645A" w:rsidP="00B8645A">
            <w:pPr>
              <w:rPr>
                <w:rFonts w:eastAsiaTheme="minorHAnsi"/>
                <w:lang w:val="en-US"/>
              </w:rPr>
            </w:pPr>
            <w:r w:rsidRPr="00FE2C14">
              <w:rPr>
                <w:b/>
                <w:bCs/>
                <w:u w:val="single"/>
              </w:rPr>
              <w:lastRenderedPageBreak/>
              <w:t>Offline agreement</w:t>
            </w:r>
            <w:r w:rsidRPr="00FE2C14">
              <w:t>:</w:t>
            </w:r>
          </w:p>
          <w:p w14:paraId="56C0296E" w14:textId="77777777" w:rsidR="00B8645A" w:rsidRPr="00FE2C14" w:rsidRDefault="00B8645A" w:rsidP="00E06B73">
            <w:pPr>
              <w:pStyle w:val="ListParagraph"/>
              <w:numPr>
                <w:ilvl w:val="0"/>
                <w:numId w:val="27"/>
              </w:numPr>
              <w:spacing w:before="0" w:after="0" w:line="240" w:lineRule="auto"/>
              <w:ind w:leftChars="0"/>
              <w:jc w:val="left"/>
            </w:pPr>
            <w:r w:rsidRPr="00FE2C14">
              <w:t>Use the following criteria for down-selecting the supported parameter combinations:</w:t>
            </w:r>
          </w:p>
          <w:p w14:paraId="25024BBC" w14:textId="77777777" w:rsidR="00B8645A" w:rsidRPr="00FE2C14" w:rsidRDefault="00B8645A" w:rsidP="00E06B73">
            <w:pPr>
              <w:pStyle w:val="ListParagraph"/>
              <w:numPr>
                <w:ilvl w:val="0"/>
                <w:numId w:val="28"/>
              </w:numPr>
              <w:spacing w:before="0" w:after="0" w:line="240" w:lineRule="auto"/>
              <w:ind w:leftChars="0"/>
              <w:jc w:val="left"/>
              <w:rPr>
                <w:i/>
                <w:iCs/>
              </w:rPr>
            </w:pPr>
            <w:r w:rsidRPr="00FE2C14">
              <w:rPr>
                <w:i/>
                <w:iCs/>
              </w:rPr>
              <w:t>Avoid overly complex down selection by reducing the number of combinations for (L,p,beta) only</w:t>
            </w:r>
          </w:p>
          <w:p w14:paraId="64203EEA" w14:textId="77777777" w:rsidR="00B8645A" w:rsidRPr="00FE2C14" w:rsidRDefault="00B8645A" w:rsidP="00E06B73">
            <w:pPr>
              <w:pStyle w:val="ListParagraph"/>
              <w:numPr>
                <w:ilvl w:val="1"/>
                <w:numId w:val="28"/>
              </w:numPr>
              <w:spacing w:before="0" w:after="0" w:line="240" w:lineRule="auto"/>
              <w:ind w:leftChars="0"/>
              <w:jc w:val="left"/>
              <w:rPr>
                <w:i/>
                <w:iCs/>
              </w:rPr>
            </w:pPr>
            <w:r w:rsidRPr="00FE2C14">
              <w:rPr>
                <w:i/>
                <w:iCs/>
              </w:rPr>
              <w:t>Alpha has not been decided and making it N3 dependent is unnecessarily convoluted</w:t>
            </w:r>
          </w:p>
          <w:p w14:paraId="441A8C1F" w14:textId="77777777" w:rsidR="00B8645A" w:rsidRPr="00FE2C14" w:rsidRDefault="00B8645A" w:rsidP="00E06B73">
            <w:pPr>
              <w:pStyle w:val="ListParagraph"/>
              <w:numPr>
                <w:ilvl w:val="0"/>
                <w:numId w:val="28"/>
              </w:numPr>
              <w:spacing w:before="0" w:after="0" w:line="240" w:lineRule="auto"/>
              <w:ind w:leftChars="0"/>
              <w:jc w:val="left"/>
              <w:rPr>
                <w:i/>
                <w:iCs/>
              </w:rPr>
            </w:pPr>
            <w:r w:rsidRPr="00FE2C14">
              <w:rPr>
                <w:i/>
                <w:iCs/>
              </w:rPr>
              <w:t>For #1</w:t>
            </w:r>
          </w:p>
          <w:p w14:paraId="497E576E" w14:textId="77777777" w:rsidR="00B8645A" w:rsidRPr="00FE2C14" w:rsidRDefault="00B8645A" w:rsidP="00E06B73">
            <w:pPr>
              <w:pStyle w:val="ListParagraph"/>
              <w:numPr>
                <w:ilvl w:val="1"/>
                <w:numId w:val="28"/>
              </w:numPr>
              <w:spacing w:before="0" w:after="0" w:line="240" w:lineRule="auto"/>
              <w:ind w:leftChars="0"/>
              <w:jc w:val="left"/>
              <w:rPr>
                <w:i/>
                <w:iCs/>
              </w:rPr>
            </w:pPr>
            <w:r w:rsidRPr="00FE2C14">
              <w:rPr>
                <w:i/>
                <w:iCs/>
              </w:rPr>
              <w:t xml:space="preserve">Remove combinations with: </w:t>
            </w:r>
          </w:p>
          <w:p w14:paraId="0EECEC75" w14:textId="77777777" w:rsidR="00B8645A" w:rsidRPr="00FE2C14" w:rsidRDefault="00B8645A" w:rsidP="00E06B73">
            <w:pPr>
              <w:pStyle w:val="ListParagraph"/>
              <w:numPr>
                <w:ilvl w:val="2"/>
                <w:numId w:val="28"/>
              </w:numPr>
              <w:spacing w:before="0" w:after="0" w:line="240" w:lineRule="auto"/>
              <w:ind w:leftChars="0"/>
              <w:jc w:val="left"/>
              <w:rPr>
                <w:i/>
                <w:iCs/>
              </w:rPr>
            </w:pPr>
            <w:r w:rsidRPr="00FE2C14">
              <w:rPr>
                <w:i/>
                <w:iCs/>
              </w:rPr>
              <w:t>the total overhead exceeding the max of Rel.15 Type II</w:t>
            </w:r>
          </w:p>
          <w:p w14:paraId="323801A6" w14:textId="77777777" w:rsidR="00B8645A" w:rsidRPr="00FE2C14" w:rsidRDefault="00B8645A" w:rsidP="00E06B73">
            <w:pPr>
              <w:pStyle w:val="ListParagraph"/>
              <w:numPr>
                <w:ilvl w:val="2"/>
                <w:numId w:val="28"/>
              </w:numPr>
              <w:spacing w:before="0" w:after="0" w:line="240" w:lineRule="auto"/>
              <w:ind w:leftChars="0"/>
              <w:jc w:val="left"/>
              <w:rPr>
                <w:i/>
                <w:iCs/>
              </w:rPr>
            </w:pPr>
            <w:r w:rsidRPr="00FE2C14">
              <w:rPr>
                <w:i/>
                <w:iCs/>
              </w:rPr>
              <w:t>the UPT lower than Rel.15 Type II for the same overhead  </w:t>
            </w:r>
          </w:p>
          <w:p w14:paraId="129AEBD9" w14:textId="6F7A83BE" w:rsidR="00B8645A" w:rsidRPr="00FE2C14" w:rsidRDefault="00B8645A" w:rsidP="00E06B73">
            <w:pPr>
              <w:pStyle w:val="ListParagraph"/>
              <w:numPr>
                <w:ilvl w:val="1"/>
                <w:numId w:val="28"/>
              </w:numPr>
              <w:spacing w:before="0" w:after="0" w:line="240" w:lineRule="auto"/>
              <w:ind w:leftChars="0"/>
              <w:jc w:val="left"/>
              <w:rPr>
                <w:i/>
                <w:iCs/>
              </w:rPr>
            </w:pPr>
            <w:r w:rsidRPr="00FE2C14">
              <w:rPr>
                <w:i/>
                <w:iCs/>
              </w:rPr>
              <w:t>When several combinations appear redundant in terms of overhead (sharing similar overhead – or vice versa), choose the one with the best UPT, unless the best combo is shown to be scenario-dependent. Then it is justified to support several combos with more or less the same overhead</w:t>
            </w:r>
          </w:p>
          <w:p w14:paraId="00B84638" w14:textId="301AB2FB" w:rsidR="00B8645A" w:rsidRPr="00FE2C14" w:rsidRDefault="00B8645A" w:rsidP="00E06B73">
            <w:pPr>
              <w:pStyle w:val="ListParagraph"/>
              <w:numPr>
                <w:ilvl w:val="0"/>
                <w:numId w:val="27"/>
              </w:numPr>
              <w:spacing w:before="0" w:after="0" w:line="240" w:lineRule="auto"/>
              <w:ind w:leftChars="0"/>
              <w:jc w:val="left"/>
            </w:pPr>
            <w:r w:rsidRPr="00FE2C14">
              <w:t>Use the following format for a proposed supported parameter combination:</w:t>
            </w:r>
          </w:p>
          <w:tbl>
            <w:tblPr>
              <w:tblW w:w="0" w:type="auto"/>
              <w:tblInd w:w="687" w:type="dxa"/>
              <w:tblCellMar>
                <w:left w:w="0" w:type="dxa"/>
                <w:right w:w="0" w:type="dxa"/>
              </w:tblCellMar>
              <w:tblLook w:val="04A0" w:firstRow="1" w:lastRow="0" w:firstColumn="1" w:lastColumn="0" w:noHBand="0" w:noVBand="1"/>
            </w:tblPr>
            <w:tblGrid>
              <w:gridCol w:w="338"/>
              <w:gridCol w:w="1842"/>
              <w:gridCol w:w="1843"/>
              <w:gridCol w:w="356"/>
              <w:gridCol w:w="1670"/>
            </w:tblGrid>
            <w:tr w:rsidR="00F303F8" w:rsidRPr="00F303F8" w14:paraId="560BDE62" w14:textId="77777777" w:rsidTr="00B8645A">
              <w:trPr>
                <w:trHeight w:val="288"/>
              </w:trPr>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86A934F"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Para>
                    <m:oMathParaPr>
                      <m:jc m:val="centerGroup"/>
                    </m:oMathParaPr>
                    <m:oMath>
                      <m:r>
                        <w:rPr>
                          <w:rFonts w:ascii="Cambria Math" w:hAnsi="Cambria Math"/>
                          <w:sz w:val="22"/>
                          <w:szCs w:val="22"/>
                          <w:lang w:eastAsia="ko-KR"/>
                        </w:rPr>
                        <m:t>L</m:t>
                      </m:r>
                    </m:oMath>
                  </m:oMathPara>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6BA203AE"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
                    <m:r>
                      <w:rPr>
                        <w:rFonts w:ascii="Cambria Math" w:hAnsi="Cambria Math"/>
                        <w:sz w:val="22"/>
                        <w:szCs w:val="22"/>
                        <w:lang w:eastAsia="ko-KR"/>
                      </w:rPr>
                      <m:t>p=</m:t>
                    </m:r>
                    <m:sSub>
                      <m:sSubPr>
                        <m:ctrlPr>
                          <w:rPr>
                            <w:rFonts w:ascii="Cambria Math" w:hAnsi="Cambria Math"/>
                            <w:i/>
                            <w:iCs/>
                            <w:sz w:val="22"/>
                            <w:szCs w:val="22"/>
                          </w:rPr>
                        </m:ctrlPr>
                      </m:sSubPr>
                      <m:e>
                        <m:r>
                          <w:rPr>
                            <w:rFonts w:ascii="Cambria Math" w:hAnsi="Cambria Math"/>
                            <w:sz w:val="22"/>
                            <w:szCs w:val="22"/>
                            <w:lang w:eastAsia="ko-KR"/>
                          </w:rPr>
                          <m:t>y</m:t>
                        </m:r>
                      </m:e>
                      <m:sub>
                        <m:r>
                          <w:rPr>
                            <w:rFonts w:ascii="Cambria Math" w:hAnsi="Cambria Math"/>
                            <w:sz w:val="22"/>
                            <w:szCs w:val="22"/>
                            <w:lang w:eastAsia="ko-KR"/>
                          </w:rPr>
                          <m:t>0</m:t>
                        </m:r>
                      </m:sub>
                    </m:sSub>
                  </m:oMath>
                  <w:r w:rsidRPr="00FE2C14">
                    <w:rPr>
                      <w:rFonts w:ascii="Calibri" w:hAnsi="Calibri" w:cs="Calibri"/>
                      <w:sz w:val="22"/>
                      <w:szCs w:val="22"/>
                      <w:lang w:eastAsia="ko-KR"/>
                    </w:rPr>
                    <w:t xml:space="preserve"> (rank 1-2)</w:t>
                  </w:r>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4174288A"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
                    <m:r>
                      <w:rPr>
                        <w:rFonts w:ascii="Cambria Math" w:hAnsi="Cambria Math"/>
                        <w:sz w:val="22"/>
                        <w:szCs w:val="22"/>
                        <w:lang w:eastAsia="ko-KR"/>
                      </w:rPr>
                      <m:t>p=</m:t>
                    </m:r>
                    <m:sSub>
                      <m:sSubPr>
                        <m:ctrlPr>
                          <w:rPr>
                            <w:rFonts w:ascii="Cambria Math" w:hAnsi="Cambria Math"/>
                            <w:i/>
                            <w:iCs/>
                            <w:sz w:val="22"/>
                            <w:szCs w:val="22"/>
                          </w:rPr>
                        </m:ctrlPr>
                      </m:sSubPr>
                      <m:e>
                        <m:r>
                          <w:rPr>
                            <w:rFonts w:ascii="Cambria Math" w:hAnsi="Cambria Math"/>
                            <w:sz w:val="22"/>
                            <w:szCs w:val="22"/>
                            <w:lang w:eastAsia="ko-KR"/>
                          </w:rPr>
                          <m:t>v</m:t>
                        </m:r>
                      </m:e>
                      <m:sub>
                        <m:r>
                          <w:rPr>
                            <w:rFonts w:ascii="Cambria Math" w:hAnsi="Cambria Math"/>
                            <w:sz w:val="22"/>
                            <w:szCs w:val="22"/>
                            <w:lang w:eastAsia="ko-KR"/>
                          </w:rPr>
                          <m:t>0</m:t>
                        </m:r>
                      </m:sub>
                    </m:sSub>
                  </m:oMath>
                  <w:r w:rsidRPr="00FE2C14">
                    <w:rPr>
                      <w:rFonts w:ascii="Calibri" w:hAnsi="Calibri" w:cs="Calibri"/>
                      <w:sz w:val="22"/>
                      <w:szCs w:val="22"/>
                      <w:lang w:eastAsia="ko-KR"/>
                    </w:rPr>
                    <w:t xml:space="preserve"> (rank 3-4)</w:t>
                  </w:r>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0441991"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Para>
                    <m:oMathParaPr>
                      <m:jc m:val="centerGroup"/>
                    </m:oMathParaPr>
                    <m:oMath>
                      <m:r>
                        <w:rPr>
                          <w:rFonts w:ascii="Cambria Math" w:hAnsi="Cambria Math"/>
                          <w:sz w:val="22"/>
                          <w:szCs w:val="22"/>
                          <w:lang w:eastAsia="ko-KR"/>
                        </w:rPr>
                        <m:t>β</m:t>
                      </m:r>
                    </m:oMath>
                  </m:oMathPara>
                </w:p>
              </w:tc>
              <w:tc>
                <w:tcPr>
                  <w:tcW w:w="0" w:type="auto"/>
                  <w:tcBorders>
                    <w:top w:val="single" w:sz="8" w:space="0" w:color="000000"/>
                    <w:left w:val="nil"/>
                    <w:bottom w:val="single" w:sz="8" w:space="0" w:color="000000"/>
                    <w:right w:val="single" w:sz="8" w:space="0" w:color="000000"/>
                  </w:tcBorders>
                  <w:hideMark/>
                </w:tcPr>
                <w:p w14:paraId="6F958493"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w:r w:rsidRPr="00FE2C14">
                    <w:rPr>
                      <w:rFonts w:ascii="Calibri" w:hAnsi="Calibri" w:cs="Calibri"/>
                      <w:sz w:val="22"/>
                      <w:szCs w:val="22"/>
                      <w:lang w:eastAsia="ko-KR"/>
                    </w:rPr>
                    <w:t>Restriction (if any)</w:t>
                  </w:r>
                </w:p>
              </w:tc>
            </w:tr>
            <w:tr w:rsidR="00F303F8" w:rsidRPr="00F303F8" w14:paraId="40065AD0" w14:textId="77777777" w:rsidTr="00B8645A">
              <w:trPr>
                <w:trHeight w:val="288"/>
              </w:trPr>
              <w:tc>
                <w:tcPr>
                  <w:tcW w:w="0" w:type="auto"/>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05F2D7F" w14:textId="77777777" w:rsidR="00B8645A" w:rsidRPr="00FE2C14" w:rsidRDefault="00B8645A" w:rsidP="00B8645A">
                  <w:pPr>
                    <w:pStyle w:val="Style1"/>
                    <w:spacing w:after="0" w:line="24" w:lineRule="atLeast"/>
                    <w:ind w:firstLine="14"/>
                    <w:jc w:val="center"/>
                    <w:rPr>
                      <w:rFonts w:ascii="Malgun Gothic" w:hAnsi="Malgun Gothic" w:cs="Times New Roman"/>
                      <w:lang w:eastAsia="ko-KR"/>
                    </w:rPr>
                  </w:pP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center"/>
                </w:tcPr>
                <w:p w14:paraId="7E611715" w14:textId="77777777" w:rsidR="00B8645A" w:rsidRPr="00FE2C14" w:rsidRDefault="00B8645A" w:rsidP="00B8645A">
                  <w:pPr>
                    <w:pStyle w:val="Style1"/>
                    <w:spacing w:after="0" w:line="24" w:lineRule="atLeast"/>
                    <w:ind w:firstLine="14"/>
                    <w:jc w:val="center"/>
                    <w:rPr>
                      <w:lang w:eastAsia="ko-KR"/>
                    </w:rPr>
                  </w:pP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center"/>
                </w:tcPr>
                <w:p w14:paraId="6DBF7870" w14:textId="77777777" w:rsidR="00B8645A" w:rsidRPr="00FE2C14" w:rsidRDefault="00B8645A" w:rsidP="00B8645A">
                  <w:pPr>
                    <w:pStyle w:val="Style1"/>
                    <w:spacing w:after="0" w:line="24" w:lineRule="atLeast"/>
                    <w:ind w:firstLine="14"/>
                    <w:jc w:val="center"/>
                    <w:rPr>
                      <w:lang w:eastAsia="ko-KR"/>
                    </w:rPr>
                  </w:pP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center"/>
                </w:tcPr>
                <w:p w14:paraId="657C4B9C" w14:textId="77777777" w:rsidR="00B8645A" w:rsidRPr="00FE2C14" w:rsidRDefault="00B8645A" w:rsidP="00B8645A">
                  <w:pPr>
                    <w:pStyle w:val="Style1"/>
                    <w:spacing w:after="0" w:line="24" w:lineRule="atLeast"/>
                    <w:ind w:firstLine="14"/>
                    <w:jc w:val="center"/>
                    <w:rPr>
                      <w:lang w:eastAsia="ko-KR"/>
                    </w:rPr>
                  </w:pPr>
                </w:p>
              </w:tc>
              <w:tc>
                <w:tcPr>
                  <w:tcW w:w="0" w:type="auto"/>
                  <w:tcBorders>
                    <w:top w:val="nil"/>
                    <w:left w:val="nil"/>
                    <w:bottom w:val="single" w:sz="8" w:space="0" w:color="000000"/>
                    <w:right w:val="single" w:sz="8" w:space="0" w:color="000000"/>
                  </w:tcBorders>
                </w:tcPr>
                <w:p w14:paraId="6C6D814D" w14:textId="77777777" w:rsidR="00B8645A" w:rsidRPr="00FE2C14" w:rsidRDefault="00B8645A" w:rsidP="00B8645A">
                  <w:pPr>
                    <w:pStyle w:val="Style1"/>
                    <w:spacing w:after="0" w:line="24" w:lineRule="atLeast"/>
                    <w:ind w:firstLine="14"/>
                    <w:jc w:val="center"/>
                    <w:rPr>
                      <w:lang w:eastAsia="ko-KR"/>
                    </w:rPr>
                  </w:pPr>
                </w:p>
              </w:tc>
            </w:tr>
          </w:tbl>
          <w:p w14:paraId="2FF0A6EB" w14:textId="77777777" w:rsidR="00B8645A" w:rsidRDefault="00B8645A" w:rsidP="00457867">
            <w:pPr>
              <w:spacing w:before="0" w:after="0" w:line="240" w:lineRule="auto"/>
              <w:rPr>
                <w:b/>
                <w:u w:val="single"/>
                <w:lang w:val="en-US"/>
              </w:rPr>
            </w:pPr>
          </w:p>
        </w:tc>
      </w:tr>
    </w:tbl>
    <w:p w14:paraId="646B1B04" w14:textId="77777777" w:rsidR="001C119A" w:rsidRDefault="001C119A" w:rsidP="001C119A">
      <w:r>
        <w:t xml:space="preserve">  </w:t>
      </w:r>
    </w:p>
    <w:p w14:paraId="53FB2DE3" w14:textId="277C6618" w:rsidR="000D6F39" w:rsidRPr="000D6F39" w:rsidRDefault="00184920" w:rsidP="000D6F39">
      <w:r>
        <w:t>The</w:t>
      </w:r>
      <w:r w:rsidR="00E5117E">
        <w:t xml:space="preserve"> simulation results for the following </w:t>
      </w:r>
      <w:r w:rsidR="000D6F39">
        <w:t>parameter combinations</w:t>
      </w:r>
      <w:r w:rsidR="00A71FB5">
        <w:t xml:space="preserve"> (</w:t>
      </w:r>
      <w:r w:rsidR="00A71FB5">
        <w:fldChar w:fldCharType="begin"/>
      </w:r>
      <w:r w:rsidR="00A71FB5">
        <w:instrText xml:space="preserve"> REF _Ref16729496 \h </w:instrText>
      </w:r>
      <w:r w:rsidR="00A71FB5">
        <w:fldChar w:fldCharType="separate"/>
      </w:r>
      <w:r w:rsidR="009B2CC6">
        <w:t xml:space="preserve">Table </w:t>
      </w:r>
      <w:r w:rsidR="009B2CC6">
        <w:rPr>
          <w:noProof/>
        </w:rPr>
        <w:t>1</w:t>
      </w:r>
      <w:r w:rsidR="00A71FB5">
        <w:fldChar w:fldCharType="end"/>
      </w:r>
      <w:r w:rsidR="00A71FB5">
        <w:t xml:space="preserve"> and </w:t>
      </w:r>
      <w:r w:rsidR="00A71FB5">
        <w:fldChar w:fldCharType="begin"/>
      </w:r>
      <w:r w:rsidR="00A71FB5">
        <w:instrText xml:space="preserve"> REF _Ref16729498 \h </w:instrText>
      </w:r>
      <w:r w:rsidR="00A71FB5">
        <w:fldChar w:fldCharType="separate"/>
      </w:r>
      <w:r w:rsidR="009B2CC6">
        <w:t xml:space="preserve">Table </w:t>
      </w:r>
      <w:r w:rsidR="009B2CC6">
        <w:rPr>
          <w:noProof/>
        </w:rPr>
        <w:t>2</w:t>
      </w:r>
      <w:r w:rsidR="00A71FB5">
        <w:fldChar w:fldCharType="end"/>
      </w:r>
      <w:r w:rsidR="00A71FB5">
        <w:t>)</w:t>
      </w:r>
      <w:r w:rsidR="000D6F39">
        <w:t xml:space="preserve"> </w:t>
      </w:r>
      <w:r>
        <w:t xml:space="preserve">is provided </w:t>
      </w:r>
      <w:r w:rsidR="000D6F39">
        <w:t xml:space="preserve">in Evaluation 3 in appendix A. </w:t>
      </w:r>
    </w:p>
    <w:p w14:paraId="2398F34E" w14:textId="61F371F8" w:rsidR="00A71FB5" w:rsidRDefault="00A71FB5" w:rsidP="00A71FB5">
      <w:pPr>
        <w:pStyle w:val="Caption"/>
        <w:keepNext/>
        <w:jc w:val="center"/>
      </w:pPr>
      <w:bookmarkStart w:id="5" w:name="_Ref16729496"/>
      <w:r>
        <w:t xml:space="preserve">Table </w:t>
      </w:r>
      <w:r>
        <w:fldChar w:fldCharType="begin"/>
      </w:r>
      <w:r>
        <w:instrText xml:space="preserve"> SEQ Table \* ARABIC </w:instrText>
      </w:r>
      <w:r>
        <w:fldChar w:fldCharType="separate"/>
      </w:r>
      <w:r w:rsidR="009B2CC6">
        <w:rPr>
          <w:noProof/>
        </w:rPr>
        <w:t>1</w:t>
      </w:r>
      <w:r>
        <w:fldChar w:fldCharType="end"/>
      </w:r>
      <w:bookmarkEnd w:id="5"/>
      <w:r>
        <w:t>: parameter combinations for rank 1 and dynamic rank 1-2</w:t>
      </w:r>
      <w:r w:rsidR="00D10922">
        <w:t xml:space="preserve"> evaluations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1"/>
        <w:gridCol w:w="1887"/>
        <w:gridCol w:w="828"/>
        <w:gridCol w:w="946"/>
        <w:gridCol w:w="1335"/>
        <w:gridCol w:w="1947"/>
        <w:gridCol w:w="601"/>
        <w:gridCol w:w="524"/>
      </w:tblGrid>
      <w:tr w:rsidR="00FD59FD" w:rsidRPr="000D6F39" w14:paraId="46CB3FAF" w14:textId="688C8374" w:rsidTr="008942AF">
        <w:trPr>
          <w:trHeight w:val="288"/>
          <w:jc w:val="center"/>
        </w:trPr>
        <w:tc>
          <w:tcPr>
            <w:tcW w:w="825" w:type="pct"/>
            <w:vAlign w:val="center"/>
          </w:tcPr>
          <w:p w14:paraId="1CB83F26" w14:textId="294615BF" w:rsidR="00FD59FD" w:rsidRPr="000D6F39" w:rsidRDefault="00FD59FD" w:rsidP="00FD59FD">
            <w:pPr>
              <w:pStyle w:val="Style1"/>
              <w:spacing w:after="0" w:line="24" w:lineRule="atLeast"/>
              <w:ind w:firstLine="14"/>
              <w:jc w:val="center"/>
              <w:rPr>
                <w:rFonts w:cs="Times New Roman"/>
                <w:szCs w:val="22"/>
                <w:lang w:eastAsia="ko-KR"/>
              </w:rPr>
            </w:pPr>
            <w:r>
              <w:rPr>
                <w:rFonts w:cs="Times New Roman"/>
                <w:szCs w:val="22"/>
                <w:lang w:eastAsia="ko-KR"/>
              </w:rPr>
              <w:t>Evaluation</w:t>
            </w:r>
          </w:p>
        </w:tc>
        <w:tc>
          <w:tcPr>
            <w:tcW w:w="994" w:type="pct"/>
            <w:vAlign w:val="center"/>
          </w:tcPr>
          <w:p w14:paraId="1C529A24" w14:textId="58084C1F" w:rsidR="00FD59FD" w:rsidRPr="000D6F39" w:rsidRDefault="00FD59FD"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Rank</w:t>
            </w:r>
          </w:p>
        </w:tc>
        <w:tc>
          <w:tcPr>
            <w:tcW w:w="444" w:type="pct"/>
            <w:tcMar>
              <w:top w:w="0" w:type="dxa"/>
              <w:left w:w="108" w:type="dxa"/>
              <w:bottom w:w="0" w:type="dxa"/>
              <w:right w:w="108" w:type="dxa"/>
            </w:tcMar>
            <w:vAlign w:val="center"/>
            <w:hideMark/>
          </w:tcPr>
          <w:p w14:paraId="2E18AB1C" w14:textId="5020FB39" w:rsidR="00FD59FD" w:rsidRPr="000D6F39" w:rsidRDefault="00FD59FD"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L</m:t>
                </m:r>
              </m:oMath>
            </m:oMathPara>
          </w:p>
        </w:tc>
        <w:tc>
          <w:tcPr>
            <w:tcW w:w="505" w:type="pct"/>
            <w:tcMar>
              <w:top w:w="0" w:type="dxa"/>
              <w:left w:w="108" w:type="dxa"/>
              <w:bottom w:w="0" w:type="dxa"/>
              <w:right w:w="108" w:type="dxa"/>
            </w:tcMar>
            <w:vAlign w:val="center"/>
            <w:hideMark/>
          </w:tcPr>
          <w:p w14:paraId="03692C24" w14:textId="5278D4A7" w:rsidR="00FD59FD" w:rsidRPr="000D6F39" w:rsidRDefault="00FD59FD" w:rsidP="000D6F39">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p</m:t>
                </m:r>
              </m:oMath>
            </m:oMathPara>
          </w:p>
        </w:tc>
        <w:tc>
          <w:tcPr>
            <w:tcW w:w="707" w:type="pct"/>
            <w:tcMar>
              <w:top w:w="0" w:type="dxa"/>
              <w:left w:w="108" w:type="dxa"/>
              <w:bottom w:w="0" w:type="dxa"/>
              <w:right w:w="108" w:type="dxa"/>
            </w:tcMar>
            <w:vAlign w:val="center"/>
            <w:hideMark/>
          </w:tcPr>
          <w:p w14:paraId="4485BD97" w14:textId="77777777" w:rsidR="00FD59FD" w:rsidRPr="000D6F39" w:rsidRDefault="00FD59FD"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β</m:t>
                </m:r>
              </m:oMath>
            </m:oMathPara>
          </w:p>
        </w:tc>
        <w:tc>
          <w:tcPr>
            <w:tcW w:w="1025" w:type="pct"/>
            <w:vAlign w:val="center"/>
          </w:tcPr>
          <w:p w14:paraId="3257F78F" w14:textId="71088EC6" w:rsidR="00FD59FD" w:rsidRPr="000D6F39" w:rsidRDefault="00FD59FD" w:rsidP="00FD59FD">
            <w:pPr>
              <w:pStyle w:val="Style1"/>
              <w:spacing w:after="0" w:line="24" w:lineRule="atLeast"/>
              <w:ind w:firstLine="14"/>
              <w:jc w:val="center"/>
              <w:rPr>
                <w:rFonts w:cs="Times New Roman"/>
                <w:szCs w:val="22"/>
                <w:lang w:eastAsia="ko-KR"/>
              </w:rPr>
            </w:pPr>
            <w:r>
              <w:rPr>
                <w:rFonts w:cs="Times New Roman"/>
                <w:szCs w:val="22"/>
                <w:lang w:eastAsia="ko-KR"/>
              </w:rPr>
              <w:t>Phase</w:t>
            </w:r>
          </w:p>
        </w:tc>
        <w:tc>
          <w:tcPr>
            <w:tcW w:w="326" w:type="pct"/>
            <w:vAlign w:val="center"/>
          </w:tcPr>
          <w:p w14:paraId="3AD5B429" w14:textId="4A9A1DC4" w:rsidR="00FD59FD" w:rsidRPr="000D6F39" w:rsidRDefault="008942AF" w:rsidP="00FD59FD">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R</m:t>
                </m:r>
              </m:oMath>
            </m:oMathPara>
          </w:p>
        </w:tc>
        <w:tc>
          <w:tcPr>
            <w:tcW w:w="174" w:type="pct"/>
            <w:vAlign w:val="center"/>
          </w:tcPr>
          <w:p w14:paraId="719BE82F" w14:textId="656A51EC" w:rsidR="00FD59FD" w:rsidRPr="000D6F39" w:rsidRDefault="00FD59FD"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#ports</w:t>
            </w:r>
          </w:p>
        </w:tc>
      </w:tr>
      <w:tr w:rsidR="008942AF" w:rsidRPr="000D6F39" w14:paraId="1169BEE7" w14:textId="05273443" w:rsidTr="008942AF">
        <w:trPr>
          <w:trHeight w:val="288"/>
          <w:jc w:val="center"/>
        </w:trPr>
        <w:tc>
          <w:tcPr>
            <w:tcW w:w="825" w:type="pct"/>
            <w:vAlign w:val="center"/>
          </w:tcPr>
          <w:p w14:paraId="2ACA5DCD" w14:textId="395BB1DC"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1</w:t>
            </w:r>
          </w:p>
        </w:tc>
        <w:tc>
          <w:tcPr>
            <w:tcW w:w="994" w:type="pct"/>
            <w:vAlign w:val="center"/>
          </w:tcPr>
          <w:p w14:paraId="4341282D" w14:textId="272D8FF2"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1</w:t>
            </w:r>
          </w:p>
        </w:tc>
        <w:tc>
          <w:tcPr>
            <w:tcW w:w="444" w:type="pct"/>
            <w:tcMar>
              <w:top w:w="0" w:type="dxa"/>
              <w:left w:w="108" w:type="dxa"/>
              <w:bottom w:w="0" w:type="dxa"/>
              <w:right w:w="108" w:type="dxa"/>
            </w:tcMar>
            <w:vAlign w:val="center"/>
          </w:tcPr>
          <w:p w14:paraId="7E56E660" w14:textId="27F02827"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2,4</w:t>
            </w:r>
          </w:p>
        </w:tc>
        <w:tc>
          <w:tcPr>
            <w:tcW w:w="505" w:type="pct"/>
            <w:vMerge w:val="restart"/>
            <w:tcMar>
              <w:top w:w="0" w:type="dxa"/>
              <w:left w:w="108" w:type="dxa"/>
              <w:bottom w:w="0" w:type="dxa"/>
              <w:right w:w="108" w:type="dxa"/>
            </w:tcMar>
            <w:vAlign w:val="center"/>
          </w:tcPr>
          <w:p w14:paraId="66D0EDDA" w14:textId="4EDEE38D" w:rsidR="008942AF" w:rsidRPr="000D6F39" w:rsidRDefault="006561A0" w:rsidP="000D6F39">
            <w:pPr>
              <w:pStyle w:val="Style1"/>
              <w:spacing w:after="0" w:line="24" w:lineRule="atLeast"/>
              <w:ind w:firstLine="14"/>
              <w:jc w:val="center"/>
              <w:rPr>
                <w:rFonts w:cs="Times New Roman"/>
                <w:lang w:eastAsia="ko-KR"/>
              </w:rPr>
            </w:pPr>
            <m:oMathPara>
              <m:oMath>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oMath>
            </m:oMathPara>
          </w:p>
        </w:tc>
        <w:tc>
          <w:tcPr>
            <w:tcW w:w="707" w:type="pct"/>
            <w:vMerge w:val="restart"/>
            <w:tcMar>
              <w:top w:w="0" w:type="dxa"/>
              <w:left w:w="108" w:type="dxa"/>
              <w:bottom w:w="0" w:type="dxa"/>
              <w:right w:w="108" w:type="dxa"/>
            </w:tcMar>
            <w:vAlign w:val="center"/>
          </w:tcPr>
          <w:p w14:paraId="0DF5D048" w14:textId="53D614A9" w:rsidR="008942AF" w:rsidRPr="000D6F39" w:rsidRDefault="006561A0" w:rsidP="000D6F39">
            <w:pPr>
              <w:pStyle w:val="Style1"/>
              <w:spacing w:after="0" w:line="24" w:lineRule="atLeast"/>
              <w:ind w:firstLine="14"/>
              <w:jc w:val="center"/>
              <w:rPr>
                <w:rFonts w:cs="Times New Roman"/>
                <w:lang w:eastAsia="ko-KR"/>
              </w:rPr>
            </w:pPr>
            <m:oMathPara>
              <m:oMath>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3</m:t>
                    </m:r>
                  </m:num>
                  <m:den>
                    <m:r>
                      <w:rPr>
                        <w:rFonts w:ascii="Cambria Math" w:hAnsi="Cambria Math" w:cs="Times New Roman"/>
                        <w:lang w:eastAsia="ko-KR"/>
                      </w:rPr>
                      <m:t>4</m:t>
                    </m:r>
                  </m:den>
                </m:f>
              </m:oMath>
            </m:oMathPara>
          </w:p>
        </w:tc>
        <w:tc>
          <w:tcPr>
            <w:tcW w:w="1025" w:type="pct"/>
            <w:vMerge w:val="restart"/>
            <w:vAlign w:val="center"/>
          </w:tcPr>
          <w:p w14:paraId="4F44292A" w14:textId="64BD8E7D" w:rsidR="008942AF" w:rsidRPr="000D6F39" w:rsidRDefault="008942AF" w:rsidP="000D6F39">
            <w:pPr>
              <w:pStyle w:val="Style1"/>
              <w:spacing w:after="0" w:line="24" w:lineRule="atLeast"/>
              <w:ind w:firstLine="14"/>
              <w:jc w:val="center"/>
              <w:rPr>
                <w:rFonts w:eastAsia="MS Mincho" w:cs="Times New Roman"/>
                <w:lang w:eastAsia="ko-KR"/>
              </w:rPr>
            </w:pPr>
            <w:r>
              <w:rPr>
                <w:rFonts w:eastAsia="MS Mincho" w:cs="Times New Roman"/>
                <w:lang w:eastAsia="ko-KR"/>
              </w:rPr>
              <w:t>8PSK,16PSK</w:t>
            </w:r>
          </w:p>
        </w:tc>
        <w:tc>
          <w:tcPr>
            <w:tcW w:w="326" w:type="pct"/>
            <w:vMerge w:val="restart"/>
            <w:vAlign w:val="center"/>
          </w:tcPr>
          <w:p w14:paraId="03F6548E" w14:textId="67119898" w:rsidR="008942AF" w:rsidRPr="000D6F39" w:rsidRDefault="008942AF" w:rsidP="000D6F39">
            <w:pPr>
              <w:pStyle w:val="Style1"/>
              <w:spacing w:after="0" w:line="24" w:lineRule="atLeast"/>
              <w:ind w:firstLine="14"/>
              <w:jc w:val="center"/>
              <w:rPr>
                <w:rFonts w:eastAsia="MS Mincho" w:cs="Times New Roman"/>
                <w:lang w:eastAsia="ko-KR"/>
              </w:rPr>
            </w:pPr>
            <w:r>
              <w:rPr>
                <w:rFonts w:eastAsia="MS Mincho" w:cs="Times New Roman"/>
                <w:lang w:eastAsia="ko-KR"/>
              </w:rPr>
              <w:t>1</w:t>
            </w:r>
          </w:p>
        </w:tc>
        <w:tc>
          <w:tcPr>
            <w:tcW w:w="174" w:type="pct"/>
            <w:vAlign w:val="center"/>
          </w:tcPr>
          <w:p w14:paraId="4C0C9215" w14:textId="336D522D" w:rsidR="008942AF" w:rsidRPr="000D6F39" w:rsidRDefault="008942AF" w:rsidP="000D6F39">
            <w:pPr>
              <w:pStyle w:val="Style1"/>
              <w:spacing w:after="0" w:line="24" w:lineRule="atLeast"/>
              <w:ind w:firstLine="14"/>
              <w:jc w:val="center"/>
              <w:rPr>
                <w:rFonts w:eastAsia="MS Mincho" w:cs="Times New Roman"/>
                <w:lang w:eastAsia="ko-KR"/>
              </w:rPr>
            </w:pPr>
            <w:r w:rsidRPr="000D6F39">
              <w:rPr>
                <w:rFonts w:eastAsia="MS Mincho" w:cs="Times New Roman"/>
                <w:lang w:eastAsia="ko-KR"/>
              </w:rPr>
              <w:t>16</w:t>
            </w:r>
          </w:p>
        </w:tc>
      </w:tr>
      <w:tr w:rsidR="008942AF" w:rsidRPr="000D6F39" w14:paraId="090718C5" w14:textId="194CFBC2" w:rsidTr="008942AF">
        <w:trPr>
          <w:trHeight w:val="288"/>
          <w:jc w:val="center"/>
        </w:trPr>
        <w:tc>
          <w:tcPr>
            <w:tcW w:w="825" w:type="pct"/>
            <w:vAlign w:val="center"/>
          </w:tcPr>
          <w:p w14:paraId="6A12CBF2" w14:textId="72B6F38C"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2</w:t>
            </w:r>
          </w:p>
        </w:tc>
        <w:tc>
          <w:tcPr>
            <w:tcW w:w="994" w:type="pct"/>
            <w:vAlign w:val="center"/>
          </w:tcPr>
          <w:p w14:paraId="6E26FC25" w14:textId="400DE751"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1-2</w:t>
            </w:r>
          </w:p>
        </w:tc>
        <w:tc>
          <w:tcPr>
            <w:tcW w:w="444" w:type="pct"/>
            <w:tcMar>
              <w:top w:w="0" w:type="dxa"/>
              <w:left w:w="108" w:type="dxa"/>
              <w:bottom w:w="0" w:type="dxa"/>
              <w:right w:w="108" w:type="dxa"/>
            </w:tcMar>
            <w:vAlign w:val="center"/>
          </w:tcPr>
          <w:p w14:paraId="68A41398" w14:textId="61AD9320"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2,4</w:t>
            </w:r>
          </w:p>
        </w:tc>
        <w:tc>
          <w:tcPr>
            <w:tcW w:w="505" w:type="pct"/>
            <w:vMerge/>
            <w:tcMar>
              <w:top w:w="0" w:type="dxa"/>
              <w:left w:w="108" w:type="dxa"/>
              <w:bottom w:w="0" w:type="dxa"/>
              <w:right w:w="108" w:type="dxa"/>
            </w:tcMar>
            <w:vAlign w:val="center"/>
          </w:tcPr>
          <w:p w14:paraId="7990ADAB" w14:textId="77777777" w:rsidR="008942AF" w:rsidRPr="000D6F39" w:rsidRDefault="008942AF" w:rsidP="00FD59FD">
            <w:pPr>
              <w:pStyle w:val="Style1"/>
              <w:spacing w:after="0" w:line="24" w:lineRule="atLeast"/>
              <w:ind w:firstLine="14"/>
              <w:jc w:val="center"/>
              <w:rPr>
                <w:rFonts w:cs="Times New Roman"/>
                <w:lang w:eastAsia="ko-KR"/>
              </w:rPr>
            </w:pPr>
          </w:p>
        </w:tc>
        <w:tc>
          <w:tcPr>
            <w:tcW w:w="707" w:type="pct"/>
            <w:vMerge/>
            <w:tcMar>
              <w:top w:w="0" w:type="dxa"/>
              <w:left w:w="108" w:type="dxa"/>
              <w:bottom w:w="0" w:type="dxa"/>
              <w:right w:w="108" w:type="dxa"/>
            </w:tcMar>
            <w:vAlign w:val="center"/>
          </w:tcPr>
          <w:p w14:paraId="3E637833" w14:textId="77777777" w:rsidR="008942AF" w:rsidRPr="000D6F39" w:rsidRDefault="008942AF" w:rsidP="00FD59FD">
            <w:pPr>
              <w:pStyle w:val="Style1"/>
              <w:spacing w:after="0" w:line="24" w:lineRule="atLeast"/>
              <w:ind w:firstLine="14"/>
              <w:jc w:val="center"/>
              <w:rPr>
                <w:rFonts w:cs="Times New Roman"/>
                <w:lang w:eastAsia="ko-KR"/>
              </w:rPr>
            </w:pPr>
          </w:p>
        </w:tc>
        <w:tc>
          <w:tcPr>
            <w:tcW w:w="1025" w:type="pct"/>
            <w:vMerge/>
            <w:vAlign w:val="center"/>
          </w:tcPr>
          <w:p w14:paraId="70D015C8" w14:textId="092042D9" w:rsidR="008942AF" w:rsidRPr="000D6F39" w:rsidRDefault="008942AF" w:rsidP="000D6F39">
            <w:pPr>
              <w:pStyle w:val="Style1"/>
              <w:spacing w:after="0" w:line="24" w:lineRule="atLeast"/>
              <w:ind w:firstLine="0"/>
              <w:rPr>
                <w:rFonts w:cs="Times New Roman"/>
                <w:lang w:eastAsia="ko-KR"/>
              </w:rPr>
            </w:pPr>
          </w:p>
        </w:tc>
        <w:tc>
          <w:tcPr>
            <w:tcW w:w="326" w:type="pct"/>
            <w:vMerge/>
            <w:vAlign w:val="center"/>
          </w:tcPr>
          <w:p w14:paraId="2485CC76" w14:textId="77777777" w:rsidR="008942AF" w:rsidRPr="000D6F39" w:rsidRDefault="008942AF" w:rsidP="00FD59FD">
            <w:pPr>
              <w:pStyle w:val="Style1"/>
              <w:spacing w:after="0" w:line="24" w:lineRule="atLeast"/>
              <w:ind w:firstLine="14"/>
              <w:jc w:val="center"/>
              <w:rPr>
                <w:rFonts w:cs="Times New Roman"/>
                <w:lang w:eastAsia="ko-KR"/>
              </w:rPr>
            </w:pPr>
          </w:p>
        </w:tc>
        <w:tc>
          <w:tcPr>
            <w:tcW w:w="174" w:type="pct"/>
            <w:vAlign w:val="center"/>
          </w:tcPr>
          <w:p w14:paraId="396309EF" w14:textId="1C1674A6"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16</w:t>
            </w:r>
          </w:p>
        </w:tc>
      </w:tr>
      <w:tr w:rsidR="008942AF" w:rsidRPr="000D6F39" w14:paraId="0EF4EC28" w14:textId="2780E21A" w:rsidTr="008942AF">
        <w:trPr>
          <w:trHeight w:val="288"/>
          <w:jc w:val="center"/>
        </w:trPr>
        <w:tc>
          <w:tcPr>
            <w:tcW w:w="825" w:type="pct"/>
            <w:vAlign w:val="center"/>
          </w:tcPr>
          <w:p w14:paraId="1C446C06" w14:textId="0F910D55"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3</w:t>
            </w:r>
          </w:p>
        </w:tc>
        <w:tc>
          <w:tcPr>
            <w:tcW w:w="994" w:type="pct"/>
            <w:vAlign w:val="center"/>
          </w:tcPr>
          <w:p w14:paraId="07F0E7CB" w14:textId="5D46ED76"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1</w:t>
            </w:r>
          </w:p>
        </w:tc>
        <w:tc>
          <w:tcPr>
            <w:tcW w:w="444" w:type="pct"/>
            <w:tcMar>
              <w:top w:w="0" w:type="dxa"/>
              <w:left w:w="108" w:type="dxa"/>
              <w:bottom w:w="0" w:type="dxa"/>
              <w:right w:w="108" w:type="dxa"/>
            </w:tcMar>
            <w:vAlign w:val="center"/>
          </w:tcPr>
          <w:p w14:paraId="3FF90068" w14:textId="0BF62EAC"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6</w:t>
            </w:r>
          </w:p>
        </w:tc>
        <w:tc>
          <w:tcPr>
            <w:tcW w:w="505" w:type="pct"/>
            <w:vMerge/>
            <w:tcMar>
              <w:top w:w="0" w:type="dxa"/>
              <w:left w:w="108" w:type="dxa"/>
              <w:bottom w:w="0" w:type="dxa"/>
              <w:right w:w="108" w:type="dxa"/>
            </w:tcMar>
            <w:vAlign w:val="center"/>
          </w:tcPr>
          <w:p w14:paraId="4E916F52" w14:textId="77777777" w:rsidR="008942AF" w:rsidRPr="000D6F39" w:rsidRDefault="008942AF" w:rsidP="00FD59FD">
            <w:pPr>
              <w:pStyle w:val="Style1"/>
              <w:spacing w:after="0" w:line="24" w:lineRule="atLeast"/>
              <w:ind w:firstLine="14"/>
              <w:jc w:val="center"/>
              <w:rPr>
                <w:rFonts w:cs="Times New Roman"/>
                <w:lang w:eastAsia="ko-KR"/>
              </w:rPr>
            </w:pPr>
          </w:p>
        </w:tc>
        <w:tc>
          <w:tcPr>
            <w:tcW w:w="707" w:type="pct"/>
            <w:vMerge/>
            <w:tcMar>
              <w:top w:w="0" w:type="dxa"/>
              <w:left w:w="108" w:type="dxa"/>
              <w:bottom w:w="0" w:type="dxa"/>
              <w:right w:w="108" w:type="dxa"/>
            </w:tcMar>
            <w:vAlign w:val="center"/>
          </w:tcPr>
          <w:p w14:paraId="3C6878F4" w14:textId="77777777" w:rsidR="008942AF" w:rsidRPr="000D6F39" w:rsidRDefault="008942AF" w:rsidP="00FD59FD">
            <w:pPr>
              <w:pStyle w:val="Style1"/>
              <w:spacing w:after="0" w:line="24" w:lineRule="atLeast"/>
              <w:ind w:firstLine="14"/>
              <w:jc w:val="center"/>
              <w:rPr>
                <w:rFonts w:cs="Times New Roman"/>
                <w:lang w:eastAsia="ko-KR"/>
              </w:rPr>
            </w:pPr>
          </w:p>
        </w:tc>
        <w:tc>
          <w:tcPr>
            <w:tcW w:w="1025" w:type="pct"/>
            <w:vMerge/>
            <w:vAlign w:val="center"/>
          </w:tcPr>
          <w:p w14:paraId="380E2395" w14:textId="77777777" w:rsidR="008942AF" w:rsidRPr="000D6F39" w:rsidRDefault="008942AF" w:rsidP="00FD59FD">
            <w:pPr>
              <w:pStyle w:val="Style1"/>
              <w:spacing w:after="0" w:line="24" w:lineRule="atLeast"/>
              <w:ind w:firstLine="14"/>
              <w:jc w:val="center"/>
              <w:rPr>
                <w:rFonts w:cs="Times New Roman"/>
                <w:lang w:eastAsia="ko-KR"/>
              </w:rPr>
            </w:pPr>
          </w:p>
        </w:tc>
        <w:tc>
          <w:tcPr>
            <w:tcW w:w="326" w:type="pct"/>
            <w:vMerge/>
            <w:vAlign w:val="center"/>
          </w:tcPr>
          <w:p w14:paraId="25A2AABB" w14:textId="77777777" w:rsidR="008942AF" w:rsidRPr="000D6F39" w:rsidRDefault="008942AF" w:rsidP="00FD59FD">
            <w:pPr>
              <w:pStyle w:val="Style1"/>
              <w:spacing w:after="0" w:line="24" w:lineRule="atLeast"/>
              <w:ind w:firstLine="14"/>
              <w:jc w:val="center"/>
              <w:rPr>
                <w:rFonts w:cs="Times New Roman"/>
                <w:lang w:eastAsia="ko-KR"/>
              </w:rPr>
            </w:pPr>
          </w:p>
        </w:tc>
        <w:tc>
          <w:tcPr>
            <w:tcW w:w="174" w:type="pct"/>
            <w:vAlign w:val="center"/>
          </w:tcPr>
          <w:p w14:paraId="166ED5D7" w14:textId="3C01A1A2"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32</w:t>
            </w:r>
          </w:p>
        </w:tc>
      </w:tr>
      <w:tr w:rsidR="008942AF" w:rsidRPr="000D6F39" w14:paraId="35E2679D" w14:textId="350E5D24" w:rsidTr="008942AF">
        <w:trPr>
          <w:trHeight w:val="288"/>
          <w:jc w:val="center"/>
        </w:trPr>
        <w:tc>
          <w:tcPr>
            <w:tcW w:w="825" w:type="pct"/>
            <w:vAlign w:val="center"/>
          </w:tcPr>
          <w:p w14:paraId="3848E66D" w14:textId="6C25C69C"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4</w:t>
            </w:r>
          </w:p>
        </w:tc>
        <w:tc>
          <w:tcPr>
            <w:tcW w:w="994" w:type="pct"/>
            <w:vAlign w:val="center"/>
          </w:tcPr>
          <w:p w14:paraId="5FBCA96E" w14:textId="6BDE89E1"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1-2</w:t>
            </w:r>
          </w:p>
        </w:tc>
        <w:tc>
          <w:tcPr>
            <w:tcW w:w="444" w:type="pct"/>
            <w:tcMar>
              <w:top w:w="0" w:type="dxa"/>
              <w:left w:w="108" w:type="dxa"/>
              <w:bottom w:w="0" w:type="dxa"/>
              <w:right w:w="108" w:type="dxa"/>
            </w:tcMar>
            <w:vAlign w:val="center"/>
          </w:tcPr>
          <w:p w14:paraId="63BCC5E3" w14:textId="39839B7D"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6</w:t>
            </w:r>
          </w:p>
        </w:tc>
        <w:tc>
          <w:tcPr>
            <w:tcW w:w="505" w:type="pct"/>
            <w:vMerge/>
            <w:tcMar>
              <w:top w:w="0" w:type="dxa"/>
              <w:left w:w="108" w:type="dxa"/>
              <w:bottom w:w="0" w:type="dxa"/>
              <w:right w:w="108" w:type="dxa"/>
            </w:tcMar>
            <w:vAlign w:val="center"/>
          </w:tcPr>
          <w:p w14:paraId="5C008901" w14:textId="77777777" w:rsidR="008942AF" w:rsidRPr="000D6F39" w:rsidRDefault="008942AF" w:rsidP="00FD59FD">
            <w:pPr>
              <w:pStyle w:val="Style1"/>
              <w:spacing w:after="0" w:line="24" w:lineRule="atLeast"/>
              <w:ind w:firstLine="14"/>
              <w:jc w:val="center"/>
              <w:rPr>
                <w:rFonts w:cs="Times New Roman"/>
                <w:lang w:eastAsia="ko-KR"/>
              </w:rPr>
            </w:pPr>
          </w:p>
        </w:tc>
        <w:tc>
          <w:tcPr>
            <w:tcW w:w="707" w:type="pct"/>
            <w:vMerge/>
            <w:tcMar>
              <w:top w:w="0" w:type="dxa"/>
              <w:left w:w="108" w:type="dxa"/>
              <w:bottom w:w="0" w:type="dxa"/>
              <w:right w:w="108" w:type="dxa"/>
            </w:tcMar>
            <w:vAlign w:val="center"/>
          </w:tcPr>
          <w:p w14:paraId="1B94C8A7" w14:textId="77777777" w:rsidR="008942AF" w:rsidRPr="000D6F39" w:rsidRDefault="008942AF" w:rsidP="00FD59FD">
            <w:pPr>
              <w:pStyle w:val="Style1"/>
              <w:spacing w:after="0" w:line="24" w:lineRule="atLeast"/>
              <w:ind w:firstLine="14"/>
              <w:jc w:val="center"/>
              <w:rPr>
                <w:rFonts w:cs="Times New Roman"/>
                <w:lang w:eastAsia="ko-KR"/>
              </w:rPr>
            </w:pPr>
          </w:p>
        </w:tc>
        <w:tc>
          <w:tcPr>
            <w:tcW w:w="1025" w:type="pct"/>
            <w:vMerge/>
            <w:vAlign w:val="center"/>
          </w:tcPr>
          <w:p w14:paraId="410D7EF4" w14:textId="77777777" w:rsidR="008942AF" w:rsidRPr="000D6F39" w:rsidRDefault="008942AF" w:rsidP="00FD59FD">
            <w:pPr>
              <w:pStyle w:val="Style1"/>
              <w:spacing w:after="0" w:line="24" w:lineRule="atLeast"/>
              <w:ind w:firstLine="14"/>
              <w:jc w:val="center"/>
              <w:rPr>
                <w:rFonts w:cs="Times New Roman"/>
                <w:lang w:eastAsia="ko-KR"/>
              </w:rPr>
            </w:pPr>
          </w:p>
        </w:tc>
        <w:tc>
          <w:tcPr>
            <w:tcW w:w="326" w:type="pct"/>
            <w:vMerge/>
            <w:vAlign w:val="center"/>
          </w:tcPr>
          <w:p w14:paraId="00D902D3" w14:textId="77777777" w:rsidR="008942AF" w:rsidRPr="000D6F39" w:rsidRDefault="008942AF" w:rsidP="00FD59FD">
            <w:pPr>
              <w:pStyle w:val="Style1"/>
              <w:spacing w:after="0" w:line="24" w:lineRule="atLeast"/>
              <w:ind w:firstLine="14"/>
              <w:jc w:val="center"/>
              <w:rPr>
                <w:rFonts w:cs="Times New Roman"/>
                <w:lang w:eastAsia="ko-KR"/>
              </w:rPr>
            </w:pPr>
          </w:p>
        </w:tc>
        <w:tc>
          <w:tcPr>
            <w:tcW w:w="174" w:type="pct"/>
            <w:vAlign w:val="center"/>
          </w:tcPr>
          <w:p w14:paraId="03180539" w14:textId="6C7C8A78"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32</w:t>
            </w:r>
          </w:p>
        </w:tc>
      </w:tr>
    </w:tbl>
    <w:p w14:paraId="010CFB50" w14:textId="1B2E9822" w:rsidR="000D6F39" w:rsidRDefault="00A71FB5" w:rsidP="00A71FB5">
      <w:pPr>
        <w:pStyle w:val="Caption"/>
        <w:keepNext/>
        <w:jc w:val="center"/>
      </w:pPr>
      <w:bookmarkStart w:id="6" w:name="_Ref16729498"/>
      <w:r>
        <w:t xml:space="preserve">Table </w:t>
      </w:r>
      <w:r>
        <w:fldChar w:fldCharType="begin"/>
      </w:r>
      <w:r>
        <w:instrText xml:space="preserve"> SEQ Table \* ARABIC </w:instrText>
      </w:r>
      <w:r>
        <w:fldChar w:fldCharType="separate"/>
      </w:r>
      <w:r w:rsidR="009B2CC6">
        <w:rPr>
          <w:noProof/>
        </w:rPr>
        <w:t>2</w:t>
      </w:r>
      <w:r>
        <w:fldChar w:fldCharType="end"/>
      </w:r>
      <w:bookmarkEnd w:id="6"/>
      <w:r>
        <w:t>: parameter combinations for dynamic rank 1-4</w:t>
      </w:r>
      <w:r w:rsidR="00D10922">
        <w:t xml:space="preserve"> evaluations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2"/>
        <w:gridCol w:w="2295"/>
        <w:gridCol w:w="568"/>
        <w:gridCol w:w="2581"/>
        <w:gridCol w:w="907"/>
        <w:gridCol w:w="1094"/>
        <w:gridCol w:w="252"/>
        <w:gridCol w:w="252"/>
        <w:gridCol w:w="618"/>
      </w:tblGrid>
      <w:tr w:rsidR="008942AF" w:rsidRPr="000D6F39" w14:paraId="084DE195" w14:textId="77777777" w:rsidTr="008942AF">
        <w:trPr>
          <w:trHeight w:val="288"/>
          <w:jc w:val="center"/>
        </w:trPr>
        <w:tc>
          <w:tcPr>
            <w:tcW w:w="551" w:type="pct"/>
            <w:vAlign w:val="center"/>
          </w:tcPr>
          <w:p w14:paraId="06F41F9D" w14:textId="77777777" w:rsidR="008942AF" w:rsidRPr="000D6F39" w:rsidRDefault="008942AF" w:rsidP="00FD59FD">
            <w:pPr>
              <w:pStyle w:val="Style1"/>
              <w:spacing w:after="0" w:line="24" w:lineRule="atLeast"/>
              <w:ind w:firstLine="14"/>
              <w:jc w:val="center"/>
              <w:rPr>
                <w:rFonts w:cs="Times New Roman"/>
                <w:szCs w:val="22"/>
                <w:lang w:eastAsia="ko-KR"/>
              </w:rPr>
            </w:pPr>
            <w:r>
              <w:rPr>
                <w:rFonts w:cs="Times New Roman"/>
                <w:szCs w:val="22"/>
                <w:lang w:eastAsia="ko-KR"/>
              </w:rPr>
              <w:t>Evaluation</w:t>
            </w:r>
          </w:p>
        </w:tc>
        <w:tc>
          <w:tcPr>
            <w:tcW w:w="1191" w:type="pct"/>
            <w:vAlign w:val="center"/>
          </w:tcPr>
          <w:p w14:paraId="5E6D90B1" w14:textId="77777777" w:rsidR="008942AF" w:rsidRPr="000D6F39" w:rsidRDefault="008942AF"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Rank</w:t>
            </w:r>
          </w:p>
        </w:tc>
        <w:tc>
          <w:tcPr>
            <w:tcW w:w="295" w:type="pct"/>
            <w:tcMar>
              <w:top w:w="0" w:type="dxa"/>
              <w:left w:w="108" w:type="dxa"/>
              <w:bottom w:w="0" w:type="dxa"/>
              <w:right w:w="108" w:type="dxa"/>
            </w:tcMar>
            <w:vAlign w:val="center"/>
            <w:hideMark/>
          </w:tcPr>
          <w:p w14:paraId="2C54BB28" w14:textId="77777777" w:rsidR="008942AF" w:rsidRPr="000D6F39" w:rsidRDefault="008942AF"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L</m:t>
                </m:r>
              </m:oMath>
            </m:oMathPara>
          </w:p>
        </w:tc>
        <w:tc>
          <w:tcPr>
            <w:tcW w:w="1339" w:type="pct"/>
            <w:tcMar>
              <w:top w:w="0" w:type="dxa"/>
              <w:left w:w="108" w:type="dxa"/>
              <w:bottom w:w="0" w:type="dxa"/>
              <w:right w:w="108" w:type="dxa"/>
            </w:tcMar>
            <w:vAlign w:val="center"/>
            <w:hideMark/>
          </w:tcPr>
          <w:p w14:paraId="499CB3BD" w14:textId="6E9B0481" w:rsidR="008942AF" w:rsidRPr="000D6F39" w:rsidRDefault="008942AF" w:rsidP="009E6458">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m:t>
                </m:r>
                <m:sSub>
                  <m:sSubPr>
                    <m:ctrlPr>
                      <w:rPr>
                        <w:rFonts w:ascii="Cambria Math" w:hAnsi="Cambria Math" w:cs="Times New Roman"/>
                        <w:i/>
                        <w:szCs w:val="22"/>
                        <w:lang w:eastAsia="ko-KR"/>
                      </w:rPr>
                    </m:ctrlPr>
                  </m:sSubPr>
                  <m:e>
                    <m:r>
                      <w:rPr>
                        <w:rFonts w:ascii="Cambria Math" w:hAnsi="Cambria Math" w:cs="Times New Roman"/>
                        <w:szCs w:val="22"/>
                        <w:lang w:eastAsia="ko-KR"/>
                      </w:rPr>
                      <m:t>y</m:t>
                    </m:r>
                  </m:e>
                  <m:sub>
                    <m:r>
                      <w:rPr>
                        <w:rFonts w:ascii="Cambria Math" w:hAnsi="Cambria Math" w:cs="Times New Roman"/>
                        <w:szCs w:val="22"/>
                        <w:lang w:eastAsia="ko-KR"/>
                      </w:rPr>
                      <m:t>0</m:t>
                    </m:r>
                  </m:sub>
                </m:sSub>
                <m:r>
                  <w:rPr>
                    <w:rFonts w:ascii="Cambria Math" w:hAnsi="Cambria Math" w:cs="Times New Roman"/>
                    <w:szCs w:val="22"/>
                    <w:lang w:eastAsia="ko-KR"/>
                  </w:rPr>
                  <m:t>,</m:t>
                </m:r>
                <m:sSub>
                  <m:sSubPr>
                    <m:ctrlPr>
                      <w:rPr>
                        <w:rFonts w:ascii="Cambria Math" w:hAnsi="Cambria Math" w:cs="Times New Roman"/>
                        <w:i/>
                        <w:szCs w:val="22"/>
                        <w:lang w:eastAsia="ko-KR"/>
                      </w:rPr>
                    </m:ctrlPr>
                  </m:sSubPr>
                  <m:e>
                    <m:r>
                      <w:rPr>
                        <w:rFonts w:ascii="Cambria Math" w:hAnsi="Cambria Math" w:cs="Times New Roman"/>
                        <w:szCs w:val="22"/>
                        <w:lang w:eastAsia="ko-KR"/>
                      </w:rPr>
                      <m:t>v</m:t>
                    </m:r>
                  </m:e>
                  <m:sub>
                    <m:r>
                      <w:rPr>
                        <w:rFonts w:ascii="Cambria Math" w:hAnsi="Cambria Math" w:cs="Times New Roman"/>
                        <w:szCs w:val="22"/>
                        <w:lang w:eastAsia="ko-KR"/>
                      </w:rPr>
                      <m:t>0</m:t>
                    </m:r>
                  </m:sub>
                </m:sSub>
                <m:r>
                  <w:rPr>
                    <w:rFonts w:ascii="Cambria Math" w:hAnsi="Cambria Math" w:cs="Times New Roman"/>
                    <w:szCs w:val="22"/>
                    <w:lang w:eastAsia="ko-KR"/>
                  </w:rPr>
                  <m:t>)</m:t>
                </m:r>
              </m:oMath>
            </m:oMathPara>
          </w:p>
        </w:tc>
        <w:tc>
          <w:tcPr>
            <w:tcW w:w="471" w:type="pct"/>
            <w:tcMar>
              <w:top w:w="0" w:type="dxa"/>
              <w:left w:w="108" w:type="dxa"/>
              <w:bottom w:w="0" w:type="dxa"/>
              <w:right w:w="108" w:type="dxa"/>
            </w:tcMar>
            <w:vAlign w:val="center"/>
            <w:hideMark/>
          </w:tcPr>
          <w:p w14:paraId="1BA83B12" w14:textId="77777777" w:rsidR="008942AF" w:rsidRPr="000D6F39" w:rsidRDefault="008942AF"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β</m:t>
                </m:r>
              </m:oMath>
            </m:oMathPara>
          </w:p>
        </w:tc>
        <w:tc>
          <w:tcPr>
            <w:tcW w:w="568" w:type="pct"/>
            <w:vAlign w:val="center"/>
          </w:tcPr>
          <w:p w14:paraId="1FEEDA1D" w14:textId="77777777" w:rsidR="008942AF" w:rsidRPr="000D6F39" w:rsidRDefault="008942AF" w:rsidP="00FD59FD">
            <w:pPr>
              <w:pStyle w:val="Style1"/>
              <w:spacing w:after="0" w:line="24" w:lineRule="atLeast"/>
              <w:ind w:firstLine="14"/>
              <w:jc w:val="center"/>
              <w:rPr>
                <w:rFonts w:cs="Times New Roman"/>
                <w:szCs w:val="22"/>
                <w:lang w:eastAsia="ko-KR"/>
              </w:rPr>
            </w:pPr>
            <w:r>
              <w:rPr>
                <w:rFonts w:cs="Times New Roman"/>
                <w:szCs w:val="22"/>
                <w:lang w:eastAsia="ko-KR"/>
              </w:rPr>
              <w:t>Phase</w:t>
            </w:r>
          </w:p>
        </w:tc>
        <w:tc>
          <w:tcPr>
            <w:tcW w:w="131" w:type="pct"/>
            <w:vAlign w:val="center"/>
          </w:tcPr>
          <w:p w14:paraId="647FAA82" w14:textId="5ABC04C9" w:rsidR="008942AF" w:rsidRDefault="008942AF" w:rsidP="009E6458">
            <w:pPr>
              <w:pStyle w:val="Style1"/>
              <w:spacing w:after="0" w:line="24" w:lineRule="atLeast"/>
              <w:ind w:firstLine="14"/>
              <w:jc w:val="center"/>
              <w:rPr>
                <w:rFonts w:ascii="Arial" w:eastAsia="MS Mincho" w:hAnsi="Arial" w:cs="Arial"/>
                <w:szCs w:val="22"/>
                <w:lang w:eastAsia="ko-KR"/>
              </w:rPr>
            </w:pPr>
            <m:oMathPara>
              <m:oMath>
                <m:r>
                  <w:rPr>
                    <w:rFonts w:ascii="Cambria Math" w:eastAsia="MS Mincho" w:hAnsi="Cambria Math" w:cs="Arial"/>
                    <w:szCs w:val="22"/>
                    <w:lang w:eastAsia="ko-KR"/>
                  </w:rPr>
                  <m:t>R</m:t>
                </m:r>
              </m:oMath>
            </m:oMathPara>
          </w:p>
        </w:tc>
        <w:tc>
          <w:tcPr>
            <w:tcW w:w="131" w:type="pct"/>
            <w:vAlign w:val="center"/>
          </w:tcPr>
          <w:p w14:paraId="60CCB786" w14:textId="7987A987" w:rsidR="008942AF" w:rsidRPr="000D6F39" w:rsidRDefault="008942AF" w:rsidP="009E6458">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α</m:t>
                </m:r>
              </m:oMath>
            </m:oMathPara>
          </w:p>
        </w:tc>
        <w:tc>
          <w:tcPr>
            <w:tcW w:w="321" w:type="pct"/>
            <w:vAlign w:val="center"/>
          </w:tcPr>
          <w:p w14:paraId="29324355" w14:textId="31A6A31F" w:rsidR="008942AF" w:rsidRPr="000D6F39" w:rsidRDefault="008942AF"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#ports</w:t>
            </w:r>
          </w:p>
        </w:tc>
      </w:tr>
      <w:tr w:rsidR="008942AF" w:rsidRPr="000D6F39" w14:paraId="18BE80BB" w14:textId="77777777" w:rsidTr="008942AF">
        <w:trPr>
          <w:trHeight w:val="288"/>
          <w:jc w:val="center"/>
        </w:trPr>
        <w:tc>
          <w:tcPr>
            <w:tcW w:w="551" w:type="pct"/>
            <w:vAlign w:val="center"/>
          </w:tcPr>
          <w:p w14:paraId="49214281" w14:textId="5B015FEB"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3.5</w:t>
            </w:r>
          </w:p>
        </w:tc>
        <w:tc>
          <w:tcPr>
            <w:tcW w:w="1191" w:type="pct"/>
            <w:vAlign w:val="center"/>
          </w:tcPr>
          <w:p w14:paraId="1C012050" w14:textId="2B8B3855"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w:t>
            </w:r>
            <w:r>
              <w:rPr>
                <w:rFonts w:cs="Times New Roman"/>
                <w:lang w:eastAsia="ko-KR"/>
              </w:rPr>
              <w:t xml:space="preserve">4, </w:t>
            </w:r>
            <m:oMath>
              <m:sSub>
                <m:sSubPr>
                  <m:ctrlPr>
                    <w:rPr>
                      <w:rFonts w:ascii="Cambria Math" w:hAnsi="Cambria Math" w:cs="Times New Roman"/>
                      <w:i/>
                      <w:lang w:eastAsia="ko-KR"/>
                    </w:rPr>
                  </m:ctrlPr>
                </m:sSubPr>
                <m:e>
                  <m:r>
                    <w:rPr>
                      <w:rFonts w:ascii="Cambria Math" w:hAnsi="Cambria Math" w:cs="Times New Roman"/>
                      <w:lang w:eastAsia="ko-KR"/>
                    </w:rPr>
                    <m:t>N</m:t>
                  </m:r>
                </m:e>
                <m:sub>
                  <m:r>
                    <w:rPr>
                      <w:rFonts w:ascii="Cambria Math" w:hAnsi="Cambria Math" w:cs="Times New Roman"/>
                      <w:lang w:eastAsia="ko-KR"/>
                    </w:rPr>
                    <m:t>3</m:t>
                  </m:r>
                </m:sub>
              </m:sSub>
              <m:r>
                <w:rPr>
                  <w:rFonts w:ascii="Cambria Math" w:hAnsi="Cambria Math" w:cs="Times New Roman"/>
                  <w:lang w:eastAsia="ko-KR"/>
                </w:rPr>
                <m:t>≤19</m:t>
              </m:r>
            </m:oMath>
          </w:p>
        </w:tc>
        <w:tc>
          <w:tcPr>
            <w:tcW w:w="295" w:type="pct"/>
            <w:vMerge w:val="restart"/>
            <w:tcMar>
              <w:top w:w="0" w:type="dxa"/>
              <w:left w:w="108" w:type="dxa"/>
              <w:bottom w:w="0" w:type="dxa"/>
              <w:right w:w="108" w:type="dxa"/>
            </w:tcMar>
            <w:vAlign w:val="center"/>
          </w:tcPr>
          <w:p w14:paraId="7241618B" w14:textId="77777777" w:rsidR="008942AF" w:rsidRPr="000D6F39" w:rsidRDefault="008942AF" w:rsidP="009E6458">
            <w:pPr>
              <w:pStyle w:val="Style1"/>
              <w:spacing w:after="0" w:line="24" w:lineRule="atLeast"/>
              <w:ind w:firstLine="14"/>
              <w:jc w:val="center"/>
              <w:rPr>
                <w:rFonts w:cs="Times New Roman"/>
                <w:lang w:eastAsia="ko-KR"/>
              </w:rPr>
            </w:pPr>
            <w:r w:rsidRPr="000D6F39">
              <w:rPr>
                <w:rFonts w:cs="Times New Roman"/>
                <w:lang w:eastAsia="ko-KR"/>
              </w:rPr>
              <w:t>2,4</w:t>
            </w:r>
          </w:p>
        </w:tc>
        <w:tc>
          <w:tcPr>
            <w:tcW w:w="1339" w:type="pct"/>
            <w:vMerge w:val="restart"/>
            <w:tcMar>
              <w:top w:w="0" w:type="dxa"/>
              <w:left w:w="108" w:type="dxa"/>
              <w:bottom w:w="0" w:type="dxa"/>
              <w:right w:w="108" w:type="dxa"/>
            </w:tcMar>
            <w:vAlign w:val="center"/>
          </w:tcPr>
          <w:p w14:paraId="51481272" w14:textId="45F034E5" w:rsidR="008942AF" w:rsidRPr="000D6F39" w:rsidRDefault="006561A0" w:rsidP="009E6458">
            <w:pPr>
              <w:pStyle w:val="Style1"/>
              <w:spacing w:after="0" w:line="24" w:lineRule="atLeast"/>
              <w:ind w:firstLine="14"/>
              <w:jc w:val="center"/>
              <w:rPr>
                <w:rFonts w:cs="Times New Roman"/>
                <w:lang w:eastAsia="ko-KR"/>
              </w:rPr>
            </w:pPr>
            <m:oMathPara>
              <m:oMath>
                <m:d>
                  <m:dPr>
                    <m:begChr m:val="{"/>
                    <m:endChr m:val="}"/>
                    <m:ctrlPr>
                      <w:rPr>
                        <w:rFonts w:ascii="Cambria Math" w:hAnsi="Cambria Math" w:cs="Times New Roman"/>
                        <w:i/>
                        <w:lang w:eastAsia="ko-KR"/>
                      </w:rPr>
                    </m:ctrlPr>
                  </m:dPr>
                  <m:e>
                    <m:d>
                      <m:dPr>
                        <m:ctrlPr>
                          <w:rPr>
                            <w:rFonts w:ascii="Cambria Math" w:hAnsi="Cambria Math" w:cs="Times New Roman"/>
                            <w:i/>
                            <w:lang w:eastAsia="ko-KR"/>
                          </w:rPr>
                        </m:ctrlPr>
                      </m:dPr>
                      <m:e>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8</m:t>
                            </m:r>
                          </m:den>
                        </m:f>
                      </m:e>
                    </m:d>
                    <m:r>
                      <w:rPr>
                        <w:rFonts w:ascii="Cambria Math" w:hAnsi="Cambria Math" w:cs="Times New Roman"/>
                        <w:lang w:eastAsia="ko-KR"/>
                      </w:rPr>
                      <m:t>,</m:t>
                    </m:r>
                    <m:d>
                      <m:dPr>
                        <m:ctrlPr>
                          <w:rPr>
                            <w:rFonts w:ascii="Cambria Math" w:hAnsi="Cambria Math" w:cs="Times New Roman"/>
                            <w:i/>
                            <w:lang w:eastAsia="ko-KR"/>
                          </w:rPr>
                        </m:ctrlPr>
                      </m:dPr>
                      <m:e>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e>
                    </m:d>
                    <m:r>
                      <w:rPr>
                        <w:rFonts w:ascii="Cambria Math" w:hAnsi="Cambria Math" w:cs="Times New Roman"/>
                        <w:lang w:eastAsia="ko-KR"/>
                      </w:rPr>
                      <m:t>,</m:t>
                    </m:r>
                    <m:d>
                      <m:dPr>
                        <m:ctrlPr>
                          <w:rPr>
                            <w:rFonts w:ascii="Cambria Math" w:hAnsi="Cambria Math" w:cs="Times New Roman"/>
                            <w:i/>
                            <w:lang w:eastAsia="ko-KR"/>
                          </w:rPr>
                        </m:ctrlPr>
                      </m:dPr>
                      <m:e>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e>
                    </m:d>
                  </m:e>
                </m:d>
              </m:oMath>
            </m:oMathPara>
          </w:p>
        </w:tc>
        <w:tc>
          <w:tcPr>
            <w:tcW w:w="471" w:type="pct"/>
            <w:vMerge w:val="restart"/>
            <w:tcMar>
              <w:top w:w="0" w:type="dxa"/>
              <w:left w:w="108" w:type="dxa"/>
              <w:bottom w:w="0" w:type="dxa"/>
              <w:right w:w="108" w:type="dxa"/>
            </w:tcMar>
            <w:vAlign w:val="center"/>
          </w:tcPr>
          <w:p w14:paraId="54F8907B" w14:textId="0AD3EFB2" w:rsidR="008942AF" w:rsidRPr="000D6F39" w:rsidRDefault="006561A0" w:rsidP="009E6458">
            <w:pPr>
              <w:pStyle w:val="Style1"/>
              <w:spacing w:after="0" w:line="24" w:lineRule="atLeast"/>
              <w:ind w:firstLine="14"/>
              <w:jc w:val="center"/>
              <w:rPr>
                <w:rFonts w:cs="Times New Roman"/>
                <w:lang w:eastAsia="ko-KR"/>
              </w:rPr>
            </w:pPr>
            <m:oMathPara>
              <m:oMath>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3</m:t>
                    </m:r>
                  </m:num>
                  <m:den>
                    <m:r>
                      <w:rPr>
                        <w:rFonts w:ascii="Cambria Math" w:hAnsi="Cambria Math" w:cs="Times New Roman"/>
                        <w:lang w:eastAsia="ko-KR"/>
                      </w:rPr>
                      <m:t>4</m:t>
                    </m:r>
                  </m:den>
                </m:f>
              </m:oMath>
            </m:oMathPara>
          </w:p>
        </w:tc>
        <w:tc>
          <w:tcPr>
            <w:tcW w:w="568" w:type="pct"/>
            <w:vAlign w:val="center"/>
          </w:tcPr>
          <w:p w14:paraId="5ECB9C31" w14:textId="7F9F462B" w:rsidR="008942AF" w:rsidRPr="000D6F39" w:rsidRDefault="008942AF" w:rsidP="009E6458">
            <w:pPr>
              <w:pStyle w:val="Style1"/>
              <w:spacing w:after="0" w:line="24" w:lineRule="atLeast"/>
              <w:ind w:firstLine="0"/>
              <w:rPr>
                <w:rFonts w:cs="Times New Roman"/>
                <w:lang w:eastAsia="ko-KR"/>
              </w:rPr>
            </w:pPr>
            <w:r>
              <w:rPr>
                <w:rFonts w:eastAsia="MS Mincho" w:cs="Times New Roman"/>
                <w:lang w:eastAsia="ko-KR"/>
              </w:rPr>
              <w:t>8PSK,16PSK</w:t>
            </w:r>
          </w:p>
        </w:tc>
        <w:tc>
          <w:tcPr>
            <w:tcW w:w="131" w:type="pct"/>
            <w:vAlign w:val="center"/>
          </w:tcPr>
          <w:p w14:paraId="45078C5C" w14:textId="21934F12" w:rsidR="008942AF" w:rsidRDefault="008942AF" w:rsidP="009E6458">
            <w:pPr>
              <w:pStyle w:val="Style1"/>
              <w:spacing w:after="0" w:line="24" w:lineRule="atLeast"/>
              <w:ind w:firstLine="14"/>
              <w:jc w:val="center"/>
              <w:rPr>
                <w:rFonts w:cs="Times New Roman"/>
                <w:lang w:eastAsia="ko-KR"/>
              </w:rPr>
            </w:pPr>
            <w:r>
              <w:rPr>
                <w:rFonts w:cs="Times New Roman"/>
                <w:lang w:eastAsia="ko-KR"/>
              </w:rPr>
              <w:t>1</w:t>
            </w:r>
          </w:p>
        </w:tc>
        <w:tc>
          <w:tcPr>
            <w:tcW w:w="131" w:type="pct"/>
            <w:vAlign w:val="center"/>
          </w:tcPr>
          <w:p w14:paraId="07A09537" w14:textId="10BD30D8"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w:t>
            </w:r>
          </w:p>
        </w:tc>
        <w:tc>
          <w:tcPr>
            <w:tcW w:w="321" w:type="pct"/>
            <w:vMerge w:val="restart"/>
            <w:vAlign w:val="center"/>
          </w:tcPr>
          <w:p w14:paraId="4433F804" w14:textId="28A972A9" w:rsidR="008942AF" w:rsidRPr="000D6F39" w:rsidRDefault="008942AF" w:rsidP="009E6458">
            <w:pPr>
              <w:pStyle w:val="Style1"/>
              <w:spacing w:after="0" w:line="24" w:lineRule="atLeast"/>
              <w:ind w:firstLine="14"/>
              <w:jc w:val="center"/>
              <w:rPr>
                <w:rFonts w:cs="Times New Roman"/>
                <w:lang w:eastAsia="ko-KR"/>
              </w:rPr>
            </w:pPr>
            <w:r w:rsidRPr="000D6F39">
              <w:rPr>
                <w:rFonts w:cs="Times New Roman"/>
                <w:lang w:eastAsia="ko-KR"/>
              </w:rPr>
              <w:t>16</w:t>
            </w:r>
          </w:p>
        </w:tc>
      </w:tr>
      <w:tr w:rsidR="008942AF" w:rsidRPr="000D6F39" w14:paraId="4CD5FA28" w14:textId="77777777" w:rsidTr="008942AF">
        <w:trPr>
          <w:trHeight w:val="288"/>
          <w:jc w:val="center"/>
        </w:trPr>
        <w:tc>
          <w:tcPr>
            <w:tcW w:w="551" w:type="pct"/>
            <w:vAlign w:val="center"/>
          </w:tcPr>
          <w:p w14:paraId="5092918B" w14:textId="21085283"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3.6</w:t>
            </w:r>
          </w:p>
        </w:tc>
        <w:tc>
          <w:tcPr>
            <w:tcW w:w="1191" w:type="pct"/>
            <w:vAlign w:val="center"/>
          </w:tcPr>
          <w:p w14:paraId="21E64EF9" w14:textId="4590E553"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w:t>
            </w:r>
            <w:r>
              <w:rPr>
                <w:rFonts w:cs="Times New Roman"/>
                <w:lang w:eastAsia="ko-KR"/>
              </w:rPr>
              <w:t xml:space="preserve">4, </w:t>
            </w:r>
            <m:oMath>
              <m:sSub>
                <m:sSubPr>
                  <m:ctrlPr>
                    <w:rPr>
                      <w:rFonts w:ascii="Cambria Math" w:hAnsi="Cambria Math" w:cs="Times New Roman"/>
                      <w:i/>
                      <w:lang w:eastAsia="ko-KR"/>
                    </w:rPr>
                  </m:ctrlPr>
                </m:sSubPr>
                <m:e>
                  <m:r>
                    <w:rPr>
                      <w:rFonts w:ascii="Cambria Math" w:hAnsi="Cambria Math" w:cs="Times New Roman"/>
                      <w:lang w:eastAsia="ko-KR"/>
                    </w:rPr>
                    <m:t>N</m:t>
                  </m:r>
                </m:e>
                <m:sub>
                  <m:r>
                    <w:rPr>
                      <w:rFonts w:ascii="Cambria Math" w:hAnsi="Cambria Math" w:cs="Times New Roman"/>
                      <w:lang w:eastAsia="ko-KR"/>
                    </w:rPr>
                    <m:t>3</m:t>
                  </m:r>
                </m:sub>
              </m:sSub>
              <m:r>
                <w:rPr>
                  <w:rFonts w:ascii="Cambria Math" w:hAnsi="Cambria Math" w:cs="Times New Roman"/>
                  <w:lang w:eastAsia="ko-KR"/>
                </w:rPr>
                <m:t>&gt;19</m:t>
              </m:r>
            </m:oMath>
          </w:p>
        </w:tc>
        <w:tc>
          <w:tcPr>
            <w:tcW w:w="295" w:type="pct"/>
            <w:vMerge/>
            <w:tcMar>
              <w:top w:w="0" w:type="dxa"/>
              <w:left w:w="108" w:type="dxa"/>
              <w:bottom w:w="0" w:type="dxa"/>
              <w:right w:w="108" w:type="dxa"/>
            </w:tcMar>
            <w:vAlign w:val="center"/>
          </w:tcPr>
          <w:p w14:paraId="1B707941" w14:textId="4062DD80" w:rsidR="008942AF" w:rsidRPr="000D6F39" w:rsidRDefault="008942AF" w:rsidP="00FD59FD">
            <w:pPr>
              <w:pStyle w:val="Style1"/>
              <w:spacing w:after="0" w:line="24" w:lineRule="atLeast"/>
              <w:ind w:firstLine="14"/>
              <w:jc w:val="center"/>
              <w:rPr>
                <w:rFonts w:cs="Times New Roman"/>
                <w:lang w:eastAsia="ko-KR"/>
              </w:rPr>
            </w:pPr>
          </w:p>
        </w:tc>
        <w:tc>
          <w:tcPr>
            <w:tcW w:w="1339" w:type="pct"/>
            <w:vMerge/>
            <w:tcMar>
              <w:top w:w="0" w:type="dxa"/>
              <w:left w:w="108" w:type="dxa"/>
              <w:bottom w:w="0" w:type="dxa"/>
              <w:right w:w="108" w:type="dxa"/>
            </w:tcMar>
            <w:vAlign w:val="center"/>
          </w:tcPr>
          <w:p w14:paraId="44E88170" w14:textId="77777777" w:rsidR="008942AF" w:rsidRPr="000D6F39" w:rsidRDefault="008942AF" w:rsidP="00FD59FD">
            <w:pPr>
              <w:pStyle w:val="Style1"/>
              <w:spacing w:after="0" w:line="24" w:lineRule="atLeast"/>
              <w:ind w:firstLine="14"/>
              <w:jc w:val="center"/>
              <w:rPr>
                <w:rFonts w:cs="Times New Roman"/>
                <w:lang w:eastAsia="ko-KR"/>
              </w:rPr>
            </w:pPr>
          </w:p>
        </w:tc>
        <w:tc>
          <w:tcPr>
            <w:tcW w:w="471" w:type="pct"/>
            <w:vMerge/>
            <w:tcMar>
              <w:top w:w="0" w:type="dxa"/>
              <w:left w:w="108" w:type="dxa"/>
              <w:bottom w:w="0" w:type="dxa"/>
              <w:right w:w="108" w:type="dxa"/>
            </w:tcMar>
            <w:vAlign w:val="center"/>
          </w:tcPr>
          <w:p w14:paraId="26BA82D3" w14:textId="77777777" w:rsidR="008942AF" w:rsidRPr="000D6F39" w:rsidRDefault="008942AF" w:rsidP="00FD59FD">
            <w:pPr>
              <w:pStyle w:val="Style1"/>
              <w:spacing w:after="0" w:line="24" w:lineRule="atLeast"/>
              <w:ind w:firstLine="14"/>
              <w:jc w:val="center"/>
              <w:rPr>
                <w:rFonts w:cs="Times New Roman"/>
                <w:lang w:eastAsia="ko-KR"/>
              </w:rPr>
            </w:pPr>
          </w:p>
        </w:tc>
        <w:tc>
          <w:tcPr>
            <w:tcW w:w="568" w:type="pct"/>
            <w:vAlign w:val="center"/>
          </w:tcPr>
          <w:p w14:paraId="5C39AA06" w14:textId="397645A1" w:rsidR="008942AF" w:rsidRPr="000D6F39" w:rsidRDefault="008942AF" w:rsidP="00FD59FD">
            <w:pPr>
              <w:pStyle w:val="Style1"/>
              <w:spacing w:after="0" w:line="24" w:lineRule="atLeast"/>
              <w:ind w:firstLine="14"/>
              <w:jc w:val="center"/>
              <w:rPr>
                <w:rFonts w:cs="Times New Roman"/>
                <w:lang w:eastAsia="ko-KR"/>
              </w:rPr>
            </w:pPr>
            <w:r>
              <w:rPr>
                <w:rFonts w:eastAsia="MS Mincho" w:cs="Times New Roman"/>
                <w:lang w:eastAsia="ko-KR"/>
              </w:rPr>
              <w:t>16PSK</w:t>
            </w:r>
          </w:p>
        </w:tc>
        <w:tc>
          <w:tcPr>
            <w:tcW w:w="131" w:type="pct"/>
            <w:vAlign w:val="center"/>
          </w:tcPr>
          <w:p w14:paraId="2172BCB0" w14:textId="4B358F46" w:rsidR="008942AF" w:rsidRDefault="008942AF" w:rsidP="00FD59FD">
            <w:pPr>
              <w:pStyle w:val="Style1"/>
              <w:spacing w:after="0" w:line="24" w:lineRule="atLeast"/>
              <w:ind w:firstLine="14"/>
              <w:jc w:val="center"/>
              <w:rPr>
                <w:rFonts w:cs="Times New Roman"/>
                <w:lang w:eastAsia="ko-KR"/>
              </w:rPr>
            </w:pPr>
            <w:r>
              <w:rPr>
                <w:rFonts w:cs="Times New Roman"/>
                <w:lang w:eastAsia="ko-KR"/>
              </w:rPr>
              <w:t>2</w:t>
            </w:r>
          </w:p>
        </w:tc>
        <w:tc>
          <w:tcPr>
            <w:tcW w:w="131" w:type="pct"/>
            <w:vAlign w:val="center"/>
          </w:tcPr>
          <w:p w14:paraId="42E96BEF" w14:textId="4DA0809C" w:rsidR="008942AF" w:rsidRDefault="008942AF" w:rsidP="00FD59FD">
            <w:pPr>
              <w:pStyle w:val="Style1"/>
              <w:spacing w:after="0" w:line="24" w:lineRule="atLeast"/>
              <w:ind w:firstLine="14"/>
              <w:jc w:val="center"/>
              <w:rPr>
                <w:rFonts w:cs="Times New Roman"/>
                <w:lang w:eastAsia="ko-KR"/>
              </w:rPr>
            </w:pPr>
            <w:r>
              <w:rPr>
                <w:rFonts w:cs="Times New Roman"/>
                <w:lang w:eastAsia="ko-KR"/>
              </w:rPr>
              <w:t>2</w:t>
            </w:r>
          </w:p>
        </w:tc>
        <w:tc>
          <w:tcPr>
            <w:tcW w:w="321" w:type="pct"/>
            <w:vMerge/>
            <w:vAlign w:val="center"/>
          </w:tcPr>
          <w:p w14:paraId="2B3C8C10" w14:textId="5011EC75" w:rsidR="008942AF" w:rsidRPr="000D6F39" w:rsidRDefault="008942AF" w:rsidP="00FD59FD">
            <w:pPr>
              <w:pStyle w:val="Style1"/>
              <w:spacing w:after="0" w:line="24" w:lineRule="atLeast"/>
              <w:ind w:firstLine="14"/>
              <w:jc w:val="center"/>
              <w:rPr>
                <w:rFonts w:cs="Times New Roman"/>
                <w:lang w:eastAsia="ko-KR"/>
              </w:rPr>
            </w:pPr>
          </w:p>
        </w:tc>
      </w:tr>
    </w:tbl>
    <w:p w14:paraId="531ACE3F" w14:textId="77777777" w:rsidR="009E6458" w:rsidRDefault="009E6458" w:rsidP="001C119A"/>
    <w:p w14:paraId="7BF84583" w14:textId="0D06ADF2" w:rsidR="001C119A" w:rsidRDefault="001C119A" w:rsidP="001C119A">
      <w:r>
        <w:t xml:space="preserve">Based on </w:t>
      </w:r>
      <w:r w:rsidR="00341B36">
        <w:t>the simulations results</w:t>
      </w:r>
      <w:r w:rsidRPr="00263E47">
        <w:t>,</w:t>
      </w:r>
      <w:r>
        <w:t xml:space="preserve"> we observe </w:t>
      </w:r>
      <w:r w:rsidR="00341B36">
        <w:t>the following.</w:t>
      </w:r>
      <w:r>
        <w:t xml:space="preserve"> </w:t>
      </w:r>
    </w:p>
    <w:p w14:paraId="4DB88EB3" w14:textId="0B5EDB9D" w:rsidR="00184920" w:rsidRDefault="00341B36" w:rsidP="00341B36">
      <w:pPr>
        <w:rPr>
          <w:rFonts w:eastAsiaTheme="minorEastAsia"/>
          <w:i/>
          <w:lang w:eastAsia="ko-KR"/>
        </w:rPr>
      </w:pPr>
      <w:r>
        <w:rPr>
          <w:rFonts w:eastAsiaTheme="minorEastAsia"/>
          <w:b/>
          <w:i/>
          <w:lang w:eastAsia="ko-KR"/>
        </w:rPr>
        <w:t>Observation 4</w:t>
      </w:r>
      <w:r w:rsidRPr="00C31778">
        <w:rPr>
          <w:rFonts w:eastAsiaTheme="minorEastAsia"/>
          <w:i/>
          <w:lang w:eastAsia="ko-KR"/>
        </w:rPr>
        <w:t>:</w:t>
      </w:r>
      <w:r>
        <w:rPr>
          <w:rFonts w:eastAsiaTheme="minorEastAsia"/>
          <w:i/>
          <w:lang w:eastAsia="ko-KR"/>
        </w:rPr>
        <w:t xml:space="preserve"> </w:t>
      </w:r>
      <w:r w:rsidR="00210ABA">
        <w:rPr>
          <w:rFonts w:eastAsiaTheme="minorEastAsia"/>
          <w:i/>
          <w:lang w:eastAsia="ko-KR"/>
        </w:rPr>
        <w:t>A</w:t>
      </w:r>
      <w:r w:rsidR="00184920">
        <w:rPr>
          <w:rFonts w:eastAsiaTheme="minorEastAsia"/>
          <w:i/>
          <w:lang w:eastAsia="ko-KR"/>
        </w:rPr>
        <w:t>ccording to the agreed criteria</w:t>
      </w:r>
    </w:p>
    <w:p w14:paraId="0040823C" w14:textId="7315279A" w:rsidR="00341B36" w:rsidRDefault="00184920" w:rsidP="00E06B73">
      <w:pPr>
        <w:pStyle w:val="ListParagraph"/>
        <w:numPr>
          <w:ilvl w:val="0"/>
          <w:numId w:val="27"/>
        </w:numPr>
        <w:ind w:leftChars="0"/>
        <w:rPr>
          <w:rFonts w:eastAsiaTheme="minorEastAsia"/>
          <w:i/>
          <w:lang w:eastAsia="ko-KR"/>
        </w:rPr>
      </w:pPr>
      <w:r>
        <w:rPr>
          <w:rFonts w:eastAsiaTheme="minorEastAsia"/>
          <w:i/>
          <w:lang w:eastAsia="ko-KR"/>
        </w:rPr>
        <w:t>For rank 1-2</w:t>
      </w:r>
      <w:r w:rsidR="00210ABA">
        <w:rPr>
          <w:rFonts w:eastAsiaTheme="minorEastAsia"/>
          <w:i/>
          <w:lang w:eastAsia="ko-KR"/>
        </w:rPr>
        <w:t xml:space="preserve">, the </w:t>
      </w:r>
      <w:r w:rsidR="00753B02">
        <w:rPr>
          <w:rFonts w:eastAsiaTheme="minorEastAsia"/>
          <w:i/>
          <w:lang w:eastAsia="ko-KR"/>
        </w:rPr>
        <w:t xml:space="preserve">following </w:t>
      </w:r>
      <w:r w:rsidR="00210ABA">
        <w:rPr>
          <w:rFonts w:eastAsiaTheme="minorEastAsia"/>
          <w:i/>
          <w:lang w:eastAsia="ko-KR"/>
        </w:rPr>
        <w:t>parameter combinations achieve the best performance-overhead trade-offs</w:t>
      </w:r>
    </w:p>
    <w:tbl>
      <w:tblPr>
        <w:tblStyle w:val="TableGrid"/>
        <w:tblW w:w="2880" w:type="dxa"/>
        <w:jc w:val="center"/>
        <w:tblLook w:val="0600" w:firstRow="0" w:lastRow="0" w:firstColumn="0" w:lastColumn="0" w:noHBand="1" w:noVBand="1"/>
      </w:tblPr>
      <w:tblGrid>
        <w:gridCol w:w="960"/>
        <w:gridCol w:w="960"/>
        <w:gridCol w:w="960"/>
      </w:tblGrid>
      <w:tr w:rsidR="00184920" w:rsidRPr="00184920" w14:paraId="0449C999" w14:textId="77777777" w:rsidTr="00184920">
        <w:trPr>
          <w:trHeight w:val="288"/>
          <w:jc w:val="center"/>
        </w:trPr>
        <w:tc>
          <w:tcPr>
            <w:tcW w:w="960" w:type="dxa"/>
            <w:vAlign w:val="center"/>
            <w:hideMark/>
          </w:tcPr>
          <w:p w14:paraId="213DB39E"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L</w:t>
            </w:r>
          </w:p>
        </w:tc>
        <w:tc>
          <w:tcPr>
            <w:tcW w:w="960" w:type="dxa"/>
            <w:vAlign w:val="center"/>
            <w:hideMark/>
          </w:tcPr>
          <w:p w14:paraId="57208B9D"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p</w:t>
            </w:r>
          </w:p>
        </w:tc>
        <w:tc>
          <w:tcPr>
            <w:tcW w:w="960" w:type="dxa"/>
            <w:vAlign w:val="center"/>
            <w:hideMark/>
          </w:tcPr>
          <w:p w14:paraId="1698F05C" w14:textId="3260B5EB" w:rsidR="00184920" w:rsidRPr="00184920" w:rsidRDefault="00261700" w:rsidP="00184920">
            <w:pPr>
              <w:spacing w:before="0" w:after="0" w:line="240" w:lineRule="auto"/>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184920" w:rsidRPr="00184920" w14:paraId="4F6D36CC" w14:textId="77777777" w:rsidTr="00184920">
        <w:trPr>
          <w:trHeight w:val="288"/>
          <w:jc w:val="center"/>
        </w:trPr>
        <w:tc>
          <w:tcPr>
            <w:tcW w:w="960" w:type="dxa"/>
            <w:vAlign w:val="center"/>
            <w:hideMark/>
          </w:tcPr>
          <w:p w14:paraId="1DC7B3B2"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2</w:t>
            </w:r>
          </w:p>
        </w:tc>
        <w:tc>
          <w:tcPr>
            <w:tcW w:w="960" w:type="dxa"/>
            <w:vAlign w:val="center"/>
            <w:hideMark/>
          </w:tcPr>
          <w:p w14:paraId="11458796"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336F49C1"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184920" w:rsidRPr="00184920" w14:paraId="33345DA4" w14:textId="77777777" w:rsidTr="00184920">
        <w:trPr>
          <w:trHeight w:val="288"/>
          <w:jc w:val="center"/>
        </w:trPr>
        <w:tc>
          <w:tcPr>
            <w:tcW w:w="960" w:type="dxa"/>
            <w:vAlign w:val="center"/>
            <w:hideMark/>
          </w:tcPr>
          <w:p w14:paraId="2BDC071A"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330945DD"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05CA0BD3"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184920" w:rsidRPr="00184920" w14:paraId="1A3B5044" w14:textId="77777777" w:rsidTr="00184920">
        <w:trPr>
          <w:trHeight w:val="288"/>
          <w:jc w:val="center"/>
        </w:trPr>
        <w:tc>
          <w:tcPr>
            <w:tcW w:w="960" w:type="dxa"/>
            <w:vAlign w:val="center"/>
            <w:hideMark/>
          </w:tcPr>
          <w:p w14:paraId="7AF93B0F"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465BB086"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468FEB1B"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184920" w:rsidRPr="00184920" w14:paraId="5E788A6A" w14:textId="77777777" w:rsidTr="00184920">
        <w:trPr>
          <w:trHeight w:val="288"/>
          <w:jc w:val="center"/>
        </w:trPr>
        <w:tc>
          <w:tcPr>
            <w:tcW w:w="960" w:type="dxa"/>
            <w:vAlign w:val="center"/>
            <w:hideMark/>
          </w:tcPr>
          <w:p w14:paraId="7082F1EE"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6A881E43"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hideMark/>
          </w:tcPr>
          <w:p w14:paraId="02FDD246"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210ABA" w:rsidRPr="00184920" w14:paraId="3E7522DF" w14:textId="77777777" w:rsidTr="00184920">
        <w:trPr>
          <w:trHeight w:val="288"/>
          <w:jc w:val="center"/>
        </w:trPr>
        <w:tc>
          <w:tcPr>
            <w:tcW w:w="960" w:type="dxa"/>
            <w:vAlign w:val="center"/>
          </w:tcPr>
          <w:p w14:paraId="01BE3F48" w14:textId="029BC199"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7A8E6640" w14:textId="2C5EB2F8"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43F58ED4" w14:textId="4804AA43"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0.25</w:t>
            </w:r>
          </w:p>
        </w:tc>
      </w:tr>
      <w:tr w:rsidR="00210ABA" w:rsidRPr="00184920" w14:paraId="35026091" w14:textId="77777777" w:rsidTr="00184920">
        <w:trPr>
          <w:trHeight w:val="288"/>
          <w:jc w:val="center"/>
        </w:trPr>
        <w:tc>
          <w:tcPr>
            <w:tcW w:w="960" w:type="dxa"/>
            <w:vAlign w:val="center"/>
          </w:tcPr>
          <w:p w14:paraId="1B3F4CDC" w14:textId="373F75F0"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66746105" w14:textId="189C5B2C"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19BAF980" w14:textId="41625870"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210ABA" w:rsidRPr="00184920" w14:paraId="57D884D8" w14:textId="77777777" w:rsidTr="00184920">
        <w:trPr>
          <w:trHeight w:val="288"/>
          <w:jc w:val="center"/>
        </w:trPr>
        <w:tc>
          <w:tcPr>
            <w:tcW w:w="960" w:type="dxa"/>
            <w:vAlign w:val="center"/>
          </w:tcPr>
          <w:p w14:paraId="7AD4ABE2" w14:textId="286D2D35"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lastRenderedPageBreak/>
              <w:t>6</w:t>
            </w:r>
          </w:p>
        </w:tc>
        <w:tc>
          <w:tcPr>
            <w:tcW w:w="960" w:type="dxa"/>
            <w:vAlign w:val="center"/>
          </w:tcPr>
          <w:p w14:paraId="4BD3016D" w14:textId="7F6C22D1"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tcPr>
          <w:p w14:paraId="78EA840B" w14:textId="7280A096"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0.50</w:t>
            </w:r>
          </w:p>
        </w:tc>
      </w:tr>
    </w:tbl>
    <w:p w14:paraId="430CA234" w14:textId="0DEDD4F2" w:rsidR="00184920" w:rsidRDefault="00184920" w:rsidP="00E06B73">
      <w:pPr>
        <w:pStyle w:val="ListParagraph"/>
        <w:numPr>
          <w:ilvl w:val="0"/>
          <w:numId w:val="27"/>
        </w:numPr>
        <w:ind w:leftChars="0"/>
        <w:rPr>
          <w:rFonts w:eastAsiaTheme="minorEastAsia"/>
          <w:i/>
          <w:lang w:eastAsia="ko-KR"/>
        </w:rPr>
      </w:pPr>
      <w:r>
        <w:rPr>
          <w:rFonts w:eastAsiaTheme="minorEastAsia"/>
          <w:i/>
          <w:lang w:eastAsia="ko-KR"/>
        </w:rPr>
        <w:t>For rank 3-4,</w:t>
      </w:r>
      <w:r w:rsidR="00210ABA">
        <w:rPr>
          <w:rFonts w:eastAsiaTheme="minorEastAsia"/>
          <w:i/>
          <w:lang w:eastAsia="ko-KR"/>
        </w:rPr>
        <w:t xml:space="preserve"> the </w:t>
      </w:r>
      <w:r w:rsidR="00753B02">
        <w:rPr>
          <w:rFonts w:eastAsiaTheme="minorEastAsia"/>
          <w:i/>
          <w:lang w:eastAsia="ko-KR"/>
        </w:rPr>
        <w:t xml:space="preserve">following </w:t>
      </w:r>
      <w:r w:rsidR="00210ABA">
        <w:rPr>
          <w:rFonts w:eastAsiaTheme="minorEastAsia"/>
          <w:i/>
          <w:lang w:eastAsia="ko-KR"/>
        </w:rPr>
        <w:t>parameter combinations achieve the best performance-overhead trade-offs</w:t>
      </w:r>
    </w:p>
    <w:tbl>
      <w:tblPr>
        <w:tblW w:w="2880" w:type="dxa"/>
        <w:jc w:val="center"/>
        <w:tblCellMar>
          <w:left w:w="0" w:type="dxa"/>
          <w:right w:w="0" w:type="dxa"/>
        </w:tblCellMar>
        <w:tblLook w:val="0600" w:firstRow="0" w:lastRow="0" w:firstColumn="0" w:lastColumn="0" w:noHBand="1" w:noVBand="1"/>
      </w:tblPr>
      <w:tblGrid>
        <w:gridCol w:w="960"/>
        <w:gridCol w:w="960"/>
        <w:gridCol w:w="960"/>
      </w:tblGrid>
      <w:tr w:rsidR="00261700" w:rsidRPr="00184920" w14:paraId="3FEF8847"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8F8DC12"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L</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4E1F4726"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(y0,v0)</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0F967E1" w14:textId="3ADC59A1" w:rsidR="00261700" w:rsidRPr="00184920" w:rsidRDefault="00261700" w:rsidP="00184920">
            <w:pPr>
              <w:pStyle w:val="ListParagraph"/>
              <w:spacing w:before="0" w:after="0" w:line="240" w:lineRule="auto"/>
              <w:ind w:leftChars="0" w:left="0"/>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261700" w:rsidRPr="00184920" w14:paraId="2FB69042"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34BE37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2</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161ED4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54D8743D"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261700" w:rsidRPr="00184920" w14:paraId="54185ADC"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9C8EFB3"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CA0509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D406AED"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261700" w:rsidRPr="00184920" w14:paraId="7F29B4A2"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456294FF"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1FAC3C4"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3C351AD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0.50</w:t>
            </w:r>
          </w:p>
        </w:tc>
      </w:tr>
      <w:tr w:rsidR="00261700" w:rsidRPr="00184920" w14:paraId="1839825B"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E03AAE7"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DC04A17"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4E73D09"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0.75</w:t>
            </w:r>
          </w:p>
        </w:tc>
      </w:tr>
    </w:tbl>
    <w:p w14:paraId="395792BD" w14:textId="3C5AAE50" w:rsidR="00184920" w:rsidRPr="00261700" w:rsidRDefault="00261700" w:rsidP="00261700">
      <w:r>
        <w:t>The support</w:t>
      </w:r>
      <w:r w:rsidR="00210ABA">
        <w:t>ed set of</w:t>
      </w:r>
      <w:r>
        <w:t xml:space="preserve"> parameter combinations can be a union of </w:t>
      </w:r>
      <w:r w:rsidR="00753B02">
        <w:t xml:space="preserve">the two </w:t>
      </w:r>
      <w:r w:rsidR="00210ABA">
        <w:t>parameter combinations</w:t>
      </w:r>
      <w:r w:rsidR="00753B02">
        <w:t xml:space="preserve"> tables</w:t>
      </w:r>
      <w:r w:rsidR="00210ABA">
        <w:t>.</w:t>
      </w:r>
    </w:p>
    <w:p w14:paraId="747249B8" w14:textId="1C820EA7" w:rsidR="001C119A" w:rsidRDefault="00341B36" w:rsidP="00341B36">
      <w:pPr>
        <w:rPr>
          <w:i/>
          <w:lang w:eastAsia="ko-KR"/>
        </w:rPr>
      </w:pPr>
      <w:r w:rsidRPr="00C31778">
        <w:rPr>
          <w:b/>
          <w:i/>
          <w:lang w:eastAsia="ko-KR"/>
        </w:rPr>
        <w:t xml:space="preserve">Proposal </w:t>
      </w:r>
      <w:r>
        <w:rPr>
          <w:b/>
          <w:i/>
          <w:lang w:eastAsia="ko-KR"/>
        </w:rPr>
        <w:t>6</w:t>
      </w:r>
      <w:r w:rsidRPr="00C31778">
        <w:rPr>
          <w:i/>
          <w:lang w:eastAsia="ko-KR"/>
        </w:rPr>
        <w:t xml:space="preserve">: </w:t>
      </w:r>
      <w:r w:rsidR="00263A3B">
        <w:rPr>
          <w:i/>
          <w:lang w:eastAsia="ko-KR"/>
        </w:rPr>
        <w:t>Support the following parameter combinations</w:t>
      </w:r>
    </w:p>
    <w:tbl>
      <w:tblPr>
        <w:tblW w:w="8932" w:type="dxa"/>
        <w:tblInd w:w="687" w:type="dxa"/>
        <w:tblCellMar>
          <w:left w:w="0" w:type="dxa"/>
          <w:right w:w="0" w:type="dxa"/>
        </w:tblCellMar>
        <w:tblLook w:val="04A0" w:firstRow="1" w:lastRow="0" w:firstColumn="1" w:lastColumn="0" w:noHBand="0" w:noVBand="1"/>
      </w:tblPr>
      <w:tblGrid>
        <w:gridCol w:w="1782"/>
        <w:gridCol w:w="1794"/>
        <w:gridCol w:w="1794"/>
        <w:gridCol w:w="1789"/>
        <w:gridCol w:w="1773"/>
      </w:tblGrid>
      <w:tr w:rsidR="00753B02" w14:paraId="46D39D8C" w14:textId="170FF8F6" w:rsidTr="00753B02">
        <w:trPr>
          <w:trHeight w:val="288"/>
        </w:trPr>
        <w:tc>
          <w:tcPr>
            <w:tcW w:w="178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1BE83F6" w14:textId="77777777" w:rsidR="00753B02" w:rsidRDefault="00753B02">
            <w:pPr>
              <w:pStyle w:val="Style1"/>
              <w:spacing w:after="0" w:line="24" w:lineRule="atLeast"/>
              <w:ind w:firstLine="14"/>
              <w:jc w:val="center"/>
              <w:rPr>
                <w:lang w:val="en-US" w:eastAsia="ko-KR"/>
              </w:rPr>
            </w:pPr>
            <m:oMathPara>
              <m:oMathParaPr>
                <m:jc m:val="centerGroup"/>
              </m:oMathParaPr>
              <m:oMath>
                <m:r>
                  <w:rPr>
                    <w:rFonts w:ascii="Cambria Math" w:hAnsi="Cambria Math"/>
                    <w:lang w:eastAsia="ko-KR"/>
                  </w:rPr>
                  <m:t>L</m:t>
                </m:r>
              </m:oMath>
            </m:oMathPara>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54D925E5" w14:textId="77777777" w:rsidR="00753B02" w:rsidRDefault="00753B02">
            <w:pPr>
              <w:pStyle w:val="Style1"/>
              <w:spacing w:after="0" w:line="24" w:lineRule="atLeast"/>
              <w:ind w:firstLine="14"/>
              <w:jc w:val="center"/>
              <w:rPr>
                <w:rFonts w:ascii="Malgun Gothic" w:hAnsi="Malgun Gothic"/>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y</m:t>
                  </m:r>
                </m:e>
                <m:sub>
                  <m:r>
                    <w:rPr>
                      <w:rFonts w:ascii="Cambria Math" w:hAnsi="Cambria Math"/>
                      <w:lang w:eastAsia="ko-KR"/>
                    </w:rPr>
                    <m:t>0</m:t>
                  </m:r>
                </m:sub>
              </m:sSub>
            </m:oMath>
            <w:r>
              <w:rPr>
                <w:rFonts w:hint="eastAsia"/>
                <w:lang w:eastAsia="ko-KR"/>
              </w:rPr>
              <w:t xml:space="preserve"> (rank 1-2)</w:t>
            </w:r>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98F9E81" w14:textId="77777777" w:rsidR="00753B02" w:rsidRDefault="00753B02">
            <w:pPr>
              <w:pStyle w:val="Style1"/>
              <w:spacing w:after="0" w:line="24" w:lineRule="atLeast"/>
              <w:ind w:firstLine="14"/>
              <w:jc w:val="center"/>
              <w:rPr>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v</m:t>
                  </m:r>
                </m:e>
                <m:sub>
                  <m:r>
                    <w:rPr>
                      <w:rFonts w:ascii="Cambria Math" w:hAnsi="Cambria Math"/>
                      <w:lang w:eastAsia="ko-KR"/>
                    </w:rPr>
                    <m:t>0</m:t>
                  </m:r>
                </m:sub>
              </m:sSub>
            </m:oMath>
            <w:r>
              <w:rPr>
                <w:rFonts w:hint="eastAsia"/>
                <w:lang w:eastAsia="ko-KR"/>
              </w:rPr>
              <w:t xml:space="preserve"> (rank 3-4)</w:t>
            </w:r>
          </w:p>
        </w:tc>
        <w:tc>
          <w:tcPr>
            <w:tcW w:w="1789"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05C08C50" w14:textId="77777777" w:rsidR="00753B02" w:rsidRDefault="00753B02">
            <w:pPr>
              <w:pStyle w:val="Style1"/>
              <w:spacing w:after="0" w:line="24" w:lineRule="atLeast"/>
              <w:ind w:firstLine="14"/>
              <w:jc w:val="center"/>
              <w:rPr>
                <w:lang w:eastAsia="ko-KR"/>
              </w:rPr>
            </w:pPr>
            <m:oMathPara>
              <m:oMathParaPr>
                <m:jc m:val="centerGroup"/>
              </m:oMathParaPr>
              <m:oMath>
                <m:r>
                  <w:rPr>
                    <w:rFonts w:ascii="Cambria Math" w:hAnsi="Cambria Math"/>
                    <w:lang w:eastAsia="ko-KR"/>
                  </w:rPr>
                  <m:t>β</m:t>
                </m:r>
              </m:oMath>
            </m:oMathPara>
          </w:p>
        </w:tc>
        <w:tc>
          <w:tcPr>
            <w:tcW w:w="1773" w:type="dxa"/>
            <w:tcBorders>
              <w:top w:val="single" w:sz="8" w:space="0" w:color="000000"/>
              <w:left w:val="nil"/>
              <w:bottom w:val="single" w:sz="8" w:space="0" w:color="000000"/>
              <w:right w:val="single" w:sz="8" w:space="0" w:color="000000"/>
            </w:tcBorders>
            <w:vAlign w:val="center"/>
          </w:tcPr>
          <w:p w14:paraId="5ACEB907" w14:textId="6FE37375" w:rsidR="00753B02" w:rsidRPr="00753B02" w:rsidRDefault="00753B02">
            <w:pPr>
              <w:pStyle w:val="Style1"/>
              <w:spacing w:after="0" w:line="24" w:lineRule="atLeast"/>
              <w:ind w:firstLine="14"/>
              <w:jc w:val="center"/>
              <w:rPr>
                <w:rFonts w:eastAsia="MS Mincho" w:cs="Times New Roman"/>
                <w:iCs/>
                <w:lang w:eastAsia="ko-KR"/>
              </w:rPr>
            </w:pPr>
            <w:r w:rsidRPr="00753B02">
              <w:rPr>
                <w:rFonts w:eastAsia="MS Mincho" w:cs="Times New Roman"/>
                <w:iCs/>
                <w:lang w:eastAsia="ko-KR"/>
              </w:rPr>
              <w:t>Res</w:t>
            </w:r>
            <w:r w:rsidR="00620FF4">
              <w:rPr>
                <w:rFonts w:eastAsia="MS Mincho" w:cs="Times New Roman"/>
                <w:iCs/>
                <w:lang w:eastAsia="ko-KR"/>
              </w:rPr>
              <w:t>triction</w:t>
            </w:r>
            <w:r w:rsidRPr="00753B02">
              <w:rPr>
                <w:rFonts w:eastAsia="MS Mincho" w:cs="Times New Roman"/>
                <w:iCs/>
                <w:lang w:eastAsia="ko-KR"/>
              </w:rPr>
              <w:t xml:space="preserve"> (if any)</w:t>
            </w:r>
          </w:p>
        </w:tc>
      </w:tr>
      <w:tr w:rsidR="00753B02" w14:paraId="0CE69C66" w14:textId="479D1C35"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F4FDE73" w14:textId="77777777" w:rsidR="00753B02" w:rsidRDefault="00753B02">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15AC67"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883E853"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7748A33"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714FEED9" w14:textId="77777777" w:rsidR="00753B02" w:rsidRDefault="00753B02">
            <w:pPr>
              <w:pStyle w:val="Style1"/>
              <w:spacing w:after="0" w:line="24" w:lineRule="atLeast"/>
              <w:ind w:firstLine="14"/>
              <w:jc w:val="center"/>
              <w:rPr>
                <w:lang w:eastAsia="ko-KR"/>
              </w:rPr>
            </w:pPr>
          </w:p>
        </w:tc>
      </w:tr>
      <w:tr w:rsidR="00753B02" w14:paraId="0D5B99FD" w14:textId="228AF39E"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60AAEAE" w14:textId="77777777" w:rsidR="00753B02" w:rsidRDefault="00753B02">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2DBF079"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AA532B1"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E9676E3" w14:textId="77777777" w:rsidR="00753B02" w:rsidRDefault="00753B02">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47B0C6BF" w14:textId="77777777" w:rsidR="00753B02" w:rsidRDefault="00753B02">
            <w:pPr>
              <w:pStyle w:val="Style1"/>
              <w:spacing w:after="0" w:line="24" w:lineRule="atLeast"/>
              <w:ind w:firstLine="14"/>
              <w:jc w:val="center"/>
              <w:rPr>
                <w:lang w:eastAsia="ko-KR"/>
              </w:rPr>
            </w:pPr>
          </w:p>
        </w:tc>
      </w:tr>
      <w:tr w:rsidR="00753B02" w14:paraId="5DA2DE10" w14:textId="63C558C3"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E2F493E"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7198A31"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D75C42"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5FB1D61"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24EB26B4" w14:textId="77777777" w:rsidR="00753B02" w:rsidRDefault="00753B02">
            <w:pPr>
              <w:pStyle w:val="Style1"/>
              <w:spacing w:after="0" w:line="24" w:lineRule="atLeast"/>
              <w:ind w:firstLine="14"/>
              <w:jc w:val="center"/>
              <w:rPr>
                <w:lang w:eastAsia="ko-KR"/>
              </w:rPr>
            </w:pPr>
          </w:p>
        </w:tc>
      </w:tr>
      <w:tr w:rsidR="00753B02" w14:paraId="59745404" w14:textId="6C389683"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C2E051F"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C875307"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E88E214"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455C506"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51F31899" w14:textId="77777777" w:rsidR="00753B02" w:rsidRDefault="00753B02">
            <w:pPr>
              <w:pStyle w:val="Style1"/>
              <w:spacing w:after="0" w:line="24" w:lineRule="atLeast"/>
              <w:ind w:firstLine="14"/>
              <w:jc w:val="center"/>
              <w:rPr>
                <w:lang w:eastAsia="ko-KR"/>
              </w:rPr>
            </w:pPr>
          </w:p>
        </w:tc>
      </w:tr>
      <w:tr w:rsidR="00753B02" w14:paraId="3FEB16F7" w14:textId="76038CE8"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EC7F950"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8B4666D"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BCA40CE"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9251D8B" w14:textId="77777777" w:rsidR="00753B02" w:rsidRDefault="00753B02">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01418CA2" w14:textId="77777777" w:rsidR="00753B02" w:rsidRDefault="00753B02">
            <w:pPr>
              <w:pStyle w:val="Style1"/>
              <w:spacing w:after="0" w:line="24" w:lineRule="atLeast"/>
              <w:ind w:firstLine="14"/>
              <w:jc w:val="center"/>
              <w:rPr>
                <w:lang w:eastAsia="ko-KR"/>
              </w:rPr>
            </w:pPr>
          </w:p>
        </w:tc>
      </w:tr>
      <w:tr w:rsidR="00753B02" w14:paraId="0CA4701E" w14:textId="4ABCC924"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8DCE7C9"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DB4CCA2"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C1B28AF"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8F4A680"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477D3CF3" w14:textId="77777777" w:rsidR="00753B02" w:rsidRDefault="00753B02">
            <w:pPr>
              <w:pStyle w:val="Style1"/>
              <w:spacing w:after="0" w:line="24" w:lineRule="atLeast"/>
              <w:ind w:firstLine="14"/>
              <w:jc w:val="center"/>
              <w:rPr>
                <w:lang w:eastAsia="ko-KR"/>
              </w:rPr>
            </w:pPr>
          </w:p>
        </w:tc>
      </w:tr>
      <w:tr w:rsidR="00753B02" w14:paraId="5073AF5D" w14:textId="2A981789"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B6DECCB" w14:textId="77777777" w:rsidR="00753B02" w:rsidRDefault="00753B02">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321DC92"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517A90E" w14:textId="77777777" w:rsidR="00753B02" w:rsidRDefault="00753B02">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7BD33AA"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73" w:type="dxa"/>
            <w:vMerge w:val="restart"/>
            <w:tcBorders>
              <w:top w:val="nil"/>
              <w:left w:val="nil"/>
              <w:right w:val="single" w:sz="8" w:space="0" w:color="000000"/>
            </w:tcBorders>
            <w:vAlign w:val="center"/>
          </w:tcPr>
          <w:p w14:paraId="27CBB3C5" w14:textId="6B906D77" w:rsidR="00753B02" w:rsidRDefault="00753B02">
            <w:pPr>
              <w:pStyle w:val="Style1"/>
              <w:spacing w:after="0" w:line="24" w:lineRule="atLeast"/>
              <w:ind w:firstLine="14"/>
              <w:jc w:val="center"/>
              <w:rPr>
                <w:lang w:eastAsia="ko-KR"/>
              </w:rPr>
            </w:pPr>
            <w:r>
              <w:rPr>
                <w:lang w:eastAsia="ko-KR"/>
              </w:rPr>
              <w:t>32 ports, rank 1-2, R=1</w:t>
            </w:r>
          </w:p>
        </w:tc>
      </w:tr>
      <w:tr w:rsidR="00753B02" w14:paraId="2D601FBF" w14:textId="4CBC4D9B"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11B5BE1" w14:textId="77777777" w:rsidR="00753B02" w:rsidRDefault="00753B02">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1A07918"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4524398" w14:textId="77777777" w:rsidR="00753B02" w:rsidRDefault="00753B02">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2F7F432"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73" w:type="dxa"/>
            <w:vMerge/>
            <w:tcBorders>
              <w:left w:val="nil"/>
              <w:right w:val="single" w:sz="8" w:space="0" w:color="000000"/>
            </w:tcBorders>
            <w:vAlign w:val="center"/>
          </w:tcPr>
          <w:p w14:paraId="6EFA0042" w14:textId="77777777" w:rsidR="00753B02" w:rsidRDefault="00753B02">
            <w:pPr>
              <w:pStyle w:val="Style1"/>
              <w:spacing w:after="0" w:line="24" w:lineRule="atLeast"/>
              <w:ind w:firstLine="14"/>
              <w:jc w:val="center"/>
              <w:rPr>
                <w:lang w:eastAsia="ko-KR"/>
              </w:rPr>
            </w:pPr>
          </w:p>
        </w:tc>
      </w:tr>
      <w:tr w:rsidR="00753B02" w14:paraId="4C81A84D" w14:textId="07E8D2B9"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BAEA658" w14:textId="77777777" w:rsidR="00753B02" w:rsidRDefault="00753B02">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6307481"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BF26057" w14:textId="77777777" w:rsidR="00753B02" w:rsidRDefault="00753B02">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C66BD87" w14:textId="77777777" w:rsidR="00753B02" w:rsidRDefault="00753B02">
            <w:pPr>
              <w:pStyle w:val="Style1"/>
              <w:spacing w:after="0" w:line="24" w:lineRule="atLeast"/>
              <w:ind w:firstLine="14"/>
              <w:jc w:val="center"/>
              <w:rPr>
                <w:lang w:eastAsia="ko-KR"/>
              </w:rPr>
            </w:pPr>
            <w:r>
              <w:rPr>
                <w:rFonts w:hint="eastAsia"/>
                <w:lang w:eastAsia="ko-KR"/>
              </w:rPr>
              <w:t>3/4</w:t>
            </w:r>
          </w:p>
        </w:tc>
        <w:tc>
          <w:tcPr>
            <w:tcW w:w="1773" w:type="dxa"/>
            <w:vMerge/>
            <w:tcBorders>
              <w:left w:val="nil"/>
              <w:bottom w:val="single" w:sz="8" w:space="0" w:color="000000"/>
              <w:right w:val="single" w:sz="8" w:space="0" w:color="000000"/>
            </w:tcBorders>
            <w:vAlign w:val="center"/>
          </w:tcPr>
          <w:p w14:paraId="09E8C8AB" w14:textId="77777777" w:rsidR="00753B02" w:rsidRDefault="00753B02">
            <w:pPr>
              <w:pStyle w:val="Style1"/>
              <w:spacing w:after="0" w:line="24" w:lineRule="atLeast"/>
              <w:ind w:firstLine="14"/>
              <w:jc w:val="center"/>
              <w:rPr>
                <w:lang w:eastAsia="ko-KR"/>
              </w:rPr>
            </w:pPr>
          </w:p>
        </w:tc>
      </w:tr>
    </w:tbl>
    <w:p w14:paraId="3779F08F" w14:textId="77777777" w:rsidR="00263A3B" w:rsidRPr="001C119A" w:rsidRDefault="00263A3B" w:rsidP="00341B36">
      <w:pPr>
        <w:rPr>
          <w:lang w:eastAsia="ko-KR"/>
        </w:rPr>
      </w:pPr>
    </w:p>
    <w:p w14:paraId="1E2F4E7B" w14:textId="019AA652" w:rsidR="003330A6" w:rsidRDefault="003330A6" w:rsidP="00EB4001">
      <w:pPr>
        <w:pStyle w:val="Heading1"/>
        <w:ind w:left="360"/>
      </w:pPr>
      <w:r>
        <w:t>UCI omission</w:t>
      </w:r>
    </w:p>
    <w:p w14:paraId="6A22C07E" w14:textId="77777777" w:rsidR="0086468E" w:rsidRDefault="0086468E" w:rsidP="0086468E">
      <w:pPr>
        <w:keepNext/>
        <w:jc w:val="center"/>
      </w:pPr>
      <w:r>
        <w:rPr>
          <w:noProof/>
          <w:lang w:val="en-US"/>
        </w:rPr>
        <w:drawing>
          <wp:inline distT="0" distB="0" distL="0" distR="0" wp14:anchorId="07FDE845" wp14:editId="2E6F4619">
            <wp:extent cx="4163695" cy="70739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63695" cy="707390"/>
                    </a:xfrm>
                    <a:prstGeom prst="rect">
                      <a:avLst/>
                    </a:prstGeom>
                    <a:noFill/>
                  </pic:spPr>
                </pic:pic>
              </a:graphicData>
            </a:graphic>
          </wp:inline>
        </w:drawing>
      </w:r>
    </w:p>
    <w:p w14:paraId="743D49EC" w14:textId="749EF6B6" w:rsidR="0086468E" w:rsidRDefault="0086468E" w:rsidP="0086468E">
      <w:pPr>
        <w:pStyle w:val="Caption"/>
        <w:jc w:val="center"/>
      </w:pPr>
      <w:bookmarkStart w:id="7" w:name="_Ref16632868"/>
      <w:r>
        <w:t xml:space="preserve">Figure </w:t>
      </w:r>
      <w:r>
        <w:fldChar w:fldCharType="begin"/>
      </w:r>
      <w:r>
        <w:instrText xml:space="preserve"> SEQ Figure \* ARABIC </w:instrText>
      </w:r>
      <w:r>
        <w:fldChar w:fldCharType="separate"/>
      </w:r>
      <w:r w:rsidR="009B2CC6">
        <w:rPr>
          <w:noProof/>
        </w:rPr>
        <w:t>1</w:t>
      </w:r>
      <w:r>
        <w:fldChar w:fldCharType="end"/>
      </w:r>
      <w:bookmarkEnd w:id="7"/>
      <w:r>
        <w:t>: UCI part 2</w:t>
      </w:r>
    </w:p>
    <w:p w14:paraId="189CA95F" w14:textId="6205ABC7" w:rsidR="003330A6" w:rsidRDefault="003330A6" w:rsidP="003330A6">
      <w:r>
        <w:t xml:space="preserve">In this section, UCI omission mechanism for the </w:t>
      </w:r>
      <w:r>
        <w:rPr>
          <w:lang w:eastAsia="ko-KR"/>
        </w:rPr>
        <w:t>DFT-compression based Type II CSI</w:t>
      </w:r>
      <w:r>
        <w:t xml:space="preserve"> is discussed. Similar to Rel. 15 UCI omission, UCI part 2 can be segmented into the following segments</w:t>
      </w:r>
      <w:r w:rsidR="0086468E">
        <w:t xml:space="preserve"> (</w:t>
      </w:r>
      <w:r w:rsidR="0086468E">
        <w:fldChar w:fldCharType="begin"/>
      </w:r>
      <w:r w:rsidR="0086468E">
        <w:instrText xml:space="preserve"> REF _Ref16632868 \h </w:instrText>
      </w:r>
      <w:r w:rsidR="0086468E">
        <w:fldChar w:fldCharType="separate"/>
      </w:r>
      <w:r w:rsidR="009B2CC6">
        <w:t xml:space="preserve">Figure </w:t>
      </w:r>
      <w:r w:rsidR="009B2CC6">
        <w:rPr>
          <w:noProof/>
        </w:rPr>
        <w:t>1</w:t>
      </w:r>
      <w:r w:rsidR="0086468E">
        <w:fldChar w:fldCharType="end"/>
      </w:r>
      <w:r w:rsidR="0086468E">
        <w:t>)</w:t>
      </w:r>
      <w:r>
        <w:t xml:space="preserve">. </w:t>
      </w:r>
    </w:p>
    <w:p w14:paraId="4D1A6A6B" w14:textId="44F00F59" w:rsidR="003330A6" w:rsidRDefault="0086468E" w:rsidP="00E06B73">
      <w:pPr>
        <w:pStyle w:val="ListParagraph"/>
        <w:numPr>
          <w:ilvl w:val="0"/>
          <w:numId w:val="14"/>
        </w:numPr>
        <w:ind w:leftChars="0"/>
      </w:pPr>
      <w:r>
        <w:rPr>
          <w:lang w:eastAsia="ko-KR"/>
        </w:rPr>
        <w:t>UCI</w:t>
      </w:r>
      <w:r w:rsidR="003330A6">
        <w:rPr>
          <w:lang w:eastAsia="ko-KR"/>
        </w:rPr>
        <w:t xml:space="preserve"> part 2 wideband: including the </w:t>
      </w:r>
      <w:r w:rsidR="003330A6" w:rsidRPr="00DA4E3C">
        <w:rPr>
          <w:lang w:eastAsia="ko-KR"/>
        </w:rPr>
        <w:t xml:space="preserve">first PMI </w:t>
      </w:r>
      <w:r w:rsidR="003330A6" w:rsidRPr="004203D2">
        <w:rPr>
          <w:i/>
          <w:lang w:eastAsia="ko-KR"/>
        </w:rPr>
        <w:t>i</w:t>
      </w:r>
      <w:r w:rsidR="003330A6" w:rsidRPr="004203D2">
        <w:rPr>
          <w:vertAlign w:val="subscript"/>
          <w:lang w:eastAsia="ko-KR"/>
        </w:rPr>
        <w:t>1</w:t>
      </w:r>
      <w:r w:rsidR="003330A6" w:rsidRPr="00B4442E">
        <w:rPr>
          <w:lang w:eastAsia="ko-KR"/>
        </w:rPr>
        <w:t>; and</w:t>
      </w:r>
    </w:p>
    <w:p w14:paraId="09715A99" w14:textId="7F64CBFD" w:rsidR="003330A6" w:rsidRDefault="0086468E" w:rsidP="00E06B73">
      <w:pPr>
        <w:pStyle w:val="ListParagraph"/>
        <w:numPr>
          <w:ilvl w:val="0"/>
          <w:numId w:val="14"/>
        </w:numPr>
        <w:ind w:leftChars="0"/>
      </w:pPr>
      <w:r>
        <w:rPr>
          <w:lang w:eastAsia="ko-KR"/>
        </w:rPr>
        <w:t>UCI</w:t>
      </w:r>
      <w:r w:rsidR="003330A6">
        <w:rPr>
          <w:lang w:eastAsia="ko-KR"/>
        </w:rPr>
        <w:t xml:space="preserve"> part 2 subband: including </w:t>
      </w:r>
      <w:r w:rsidR="003330A6" w:rsidRPr="00DA4E3C">
        <w:rPr>
          <w:lang w:eastAsia="ko-KR"/>
        </w:rPr>
        <w:t xml:space="preserve">the </w:t>
      </w:r>
      <w:r w:rsidR="003330A6">
        <w:rPr>
          <w:lang w:eastAsia="ko-KR"/>
        </w:rPr>
        <w:t>second</w:t>
      </w:r>
      <w:r w:rsidR="003330A6" w:rsidRPr="00DA4E3C">
        <w:rPr>
          <w:lang w:eastAsia="ko-KR"/>
        </w:rPr>
        <w:t xml:space="preserve"> PMI </w:t>
      </w:r>
      <w:r w:rsidR="003330A6" w:rsidRPr="004203D2">
        <w:rPr>
          <w:i/>
          <w:lang w:eastAsia="ko-KR"/>
        </w:rPr>
        <w:t>i</w:t>
      </w:r>
      <w:r w:rsidR="003330A6" w:rsidRPr="004203D2">
        <w:rPr>
          <w:vertAlign w:val="subscript"/>
          <w:lang w:eastAsia="ko-KR"/>
        </w:rPr>
        <w:t>2</w:t>
      </w:r>
      <w:r w:rsidR="003330A6">
        <w:rPr>
          <w:lang w:eastAsia="ko-KR"/>
        </w:rPr>
        <w:t>, where t</w:t>
      </w:r>
      <w:r w:rsidR="003330A6" w:rsidRPr="00B4442E">
        <w:rPr>
          <w:lang w:eastAsia="ko-KR"/>
        </w:rPr>
        <w:t>he</w:t>
      </w:r>
      <w:r w:rsidR="003330A6">
        <w:rPr>
          <w:lang w:eastAsia="ko-KR"/>
        </w:rPr>
        <w:t xml:space="preserve"> </w:t>
      </w:r>
      <w:r w:rsidR="003330A6" w:rsidRPr="00B4442E">
        <w:rPr>
          <w:lang w:eastAsia="ko-KR"/>
        </w:rPr>
        <w:t>component</w:t>
      </w:r>
      <w:r w:rsidR="003330A6">
        <w:rPr>
          <w:lang w:eastAsia="ko-KR"/>
        </w:rPr>
        <w:t>s of the</w:t>
      </w:r>
      <w:r w:rsidR="003330A6" w:rsidRPr="00B4442E">
        <w:rPr>
          <w:lang w:eastAsia="ko-KR"/>
        </w:rPr>
        <w:t xml:space="preserve"> </w:t>
      </w:r>
      <w:r w:rsidR="003330A6">
        <w:rPr>
          <w:lang w:eastAsia="ko-KR"/>
        </w:rPr>
        <w:t>second</w:t>
      </w:r>
      <w:r w:rsidR="003330A6" w:rsidRPr="00B4442E">
        <w:rPr>
          <w:lang w:eastAsia="ko-KR"/>
        </w:rPr>
        <w:t xml:space="preserve"> PMI </w:t>
      </w:r>
      <w:r w:rsidR="003330A6">
        <w:rPr>
          <w:lang w:eastAsia="ko-KR"/>
        </w:rPr>
        <w:t>are</w:t>
      </w:r>
      <w:r w:rsidR="003330A6" w:rsidRPr="00B4442E">
        <w:rPr>
          <w:lang w:eastAsia="ko-KR"/>
        </w:rPr>
        <w:t xml:space="preserve"> grouped into two </w:t>
      </w:r>
      <w:r w:rsidR="003330A6">
        <w:rPr>
          <w:lang w:eastAsia="ko-KR"/>
        </w:rPr>
        <w:t>groups</w:t>
      </w:r>
    </w:p>
    <w:p w14:paraId="5CAD5D3F" w14:textId="1B8B4B8C" w:rsidR="003330A6" w:rsidRDefault="003330A6" w:rsidP="00E06B73">
      <w:pPr>
        <w:pStyle w:val="ListParagraph"/>
        <w:numPr>
          <w:ilvl w:val="1"/>
          <w:numId w:val="14"/>
        </w:numPr>
        <w:ind w:leftChars="0"/>
      </w:pPr>
      <w:r>
        <w:rPr>
          <w:lang w:eastAsia="ko-KR"/>
        </w:rPr>
        <w:t>G1</w:t>
      </w:r>
      <w:r w:rsidR="00557360">
        <w:rPr>
          <w:lang w:eastAsia="ko-KR"/>
        </w:rPr>
        <w:t xml:space="preserve"> (retained and reported)</w:t>
      </w:r>
      <w:r>
        <w:rPr>
          <w:lang w:eastAsia="ko-KR"/>
        </w:rPr>
        <w:t>: first group of second</w:t>
      </w:r>
      <w:r w:rsidRPr="00DA4E3C">
        <w:rPr>
          <w:lang w:eastAsia="ko-KR"/>
        </w:rPr>
        <w:t xml:space="preserve"> </w:t>
      </w:r>
      <w:r>
        <w:rPr>
          <w:lang w:eastAsia="ko-KR"/>
        </w:rPr>
        <w:t>PMI components (for example, amplitude and phase of the first group of NZ coefficients)</w:t>
      </w:r>
    </w:p>
    <w:p w14:paraId="01DF2689" w14:textId="02BCE16B" w:rsidR="003330A6" w:rsidRPr="00E05368" w:rsidRDefault="003330A6" w:rsidP="00E06B73">
      <w:pPr>
        <w:pStyle w:val="ListParagraph"/>
        <w:numPr>
          <w:ilvl w:val="1"/>
          <w:numId w:val="14"/>
        </w:numPr>
        <w:ind w:leftChars="0"/>
      </w:pPr>
      <w:r>
        <w:rPr>
          <w:lang w:eastAsia="ko-KR"/>
        </w:rPr>
        <w:t>G2</w:t>
      </w:r>
      <w:r w:rsidR="00557360">
        <w:rPr>
          <w:lang w:eastAsia="ko-KR"/>
        </w:rPr>
        <w:t xml:space="preserve"> (omitted)</w:t>
      </w:r>
      <w:r>
        <w:rPr>
          <w:lang w:eastAsia="ko-KR"/>
        </w:rPr>
        <w:t>: second group of second</w:t>
      </w:r>
      <w:r w:rsidRPr="00DA4E3C">
        <w:rPr>
          <w:lang w:eastAsia="ko-KR"/>
        </w:rPr>
        <w:t xml:space="preserve"> </w:t>
      </w:r>
      <w:r>
        <w:rPr>
          <w:lang w:eastAsia="ko-KR"/>
        </w:rPr>
        <w:t>PMI components (for example, amplitude and phase of the second group of NZ coefficients).</w:t>
      </w:r>
    </w:p>
    <w:p w14:paraId="68D617C7" w14:textId="77777777" w:rsidR="003330A6" w:rsidRDefault="003330A6" w:rsidP="003330A6">
      <w:r w:rsidRPr="0027738A">
        <w:rPr>
          <w:lang w:eastAsia="ko-KR"/>
        </w:rPr>
        <w:t xml:space="preserve">The two groups, G1 and G2, </w:t>
      </w:r>
      <w:r>
        <w:rPr>
          <w:lang w:eastAsia="ko-KR"/>
        </w:rPr>
        <w:t>can be</w:t>
      </w:r>
      <w:r w:rsidRPr="0027738A">
        <w:rPr>
          <w:lang w:eastAsia="ko-KR"/>
        </w:rPr>
        <w:t xml:space="preserve"> determined based on the following alternatives. </w:t>
      </w:r>
    </w:p>
    <w:p w14:paraId="785B2E78" w14:textId="77777777" w:rsidR="003330A6" w:rsidRDefault="003330A6" w:rsidP="00E06B73">
      <w:pPr>
        <w:pStyle w:val="ListParagraph"/>
        <w:numPr>
          <w:ilvl w:val="0"/>
          <w:numId w:val="12"/>
        </w:numPr>
        <w:ind w:leftChars="0"/>
      </w:pPr>
      <w:r>
        <w:rPr>
          <w:lang w:eastAsia="ko-KR"/>
        </w:rPr>
        <w:t>Alt0</w:t>
      </w:r>
      <w:r w:rsidRPr="0027738A">
        <w:rPr>
          <w:lang w:eastAsia="ko-KR"/>
        </w:rPr>
        <w:t xml:space="preserve">: </w:t>
      </w:r>
      <w:r w:rsidRPr="004203D2">
        <w:rPr>
          <w:rFonts w:eastAsia="Calibri"/>
        </w:rPr>
        <w:t xml:space="preserve">The </w:t>
      </w:r>
      <w:r w:rsidRPr="0027738A">
        <w:rPr>
          <w:lang w:eastAsia="ko-KR"/>
        </w:rPr>
        <w:t>SD beam</w:t>
      </w:r>
      <w:r w:rsidRPr="004203D2">
        <w:rPr>
          <w:rFonts w:eastAsia="Calibri"/>
        </w:rPr>
        <w:t xml:space="preserve"> </w:t>
      </w:r>
      <w:r>
        <w:rPr>
          <w:rFonts w:eastAsia="Calibri"/>
        </w:rPr>
        <w:t>indices</w:t>
      </w:r>
      <w:r w:rsidRPr="0027738A">
        <w:rPr>
          <w:rFonts w:eastAsia="Calibri"/>
        </w:rPr>
        <w:t xml:space="preserve"> </w:t>
      </w:r>
      <m:oMath>
        <m:r>
          <w:rPr>
            <w:rFonts w:ascii="Cambria Math" w:eastAsia="Calibri" w:hAnsi="Cambria Math"/>
          </w:rPr>
          <m:t>i∈{0,1,..,2L-1}</m:t>
        </m:r>
      </m:oMath>
      <w:r w:rsidRPr="004203D2">
        <w:rPr>
          <w:rFonts w:eastAsia="Times New Roman"/>
        </w:rPr>
        <w:t xml:space="preserve"> </w:t>
      </w:r>
      <w:r w:rsidRPr="004203D2">
        <w:rPr>
          <w:rFonts w:eastAsia="Calibri"/>
        </w:rPr>
        <w:t>is used for grouping.</w:t>
      </w:r>
      <w:r>
        <w:rPr>
          <w:rFonts w:eastAsia="Calibri"/>
        </w:rPr>
        <w:t xml:space="preserve"> For example, two polarizations can form two groups.</w:t>
      </w:r>
    </w:p>
    <w:p w14:paraId="5D12A821" w14:textId="77777777" w:rsidR="003330A6" w:rsidRPr="004203D2" w:rsidRDefault="003330A6" w:rsidP="00E06B73">
      <w:pPr>
        <w:pStyle w:val="ListParagraph"/>
        <w:numPr>
          <w:ilvl w:val="0"/>
          <w:numId w:val="12"/>
        </w:numPr>
        <w:ind w:leftChars="0"/>
      </w:pPr>
      <w:r w:rsidRPr="0027738A">
        <w:rPr>
          <w:lang w:eastAsia="ko-KR"/>
        </w:rPr>
        <w:t xml:space="preserve">Alt1: </w:t>
      </w:r>
      <w:r w:rsidRPr="0027738A">
        <w:rPr>
          <w:rFonts w:eastAsia="Calibri"/>
        </w:rPr>
        <w:t xml:space="preserve">The </w:t>
      </w:r>
      <w:r w:rsidRPr="0027738A">
        <w:rPr>
          <w:lang w:eastAsia="ko-KR"/>
        </w:rPr>
        <w:t>FD beam</w:t>
      </w:r>
      <w:r w:rsidRPr="0027738A">
        <w:rPr>
          <w:rFonts w:eastAsia="Calibri"/>
        </w:rPr>
        <w:t xml:space="preserve"> </w:t>
      </w:r>
      <w:r>
        <w:rPr>
          <w:rFonts w:eastAsia="Calibri"/>
        </w:rPr>
        <w:t>indices</w:t>
      </w:r>
      <w:r w:rsidRPr="0027738A">
        <w:rPr>
          <w:rFonts w:eastAsia="Calibri"/>
        </w:rPr>
        <w:t xml:space="preserve"> </w:t>
      </w:r>
      <m:oMath>
        <m:r>
          <w:rPr>
            <w:rFonts w:ascii="Cambria Math" w:eastAsia="Calibri" w:hAnsi="Cambria Math"/>
          </w:rPr>
          <m:t>m∈{0,1,..,M-1}</m:t>
        </m:r>
      </m:oMath>
      <w:r w:rsidRPr="0027738A">
        <w:rPr>
          <w:rFonts w:eastAsia="Times New Roman"/>
        </w:rPr>
        <w:t xml:space="preserve"> </w:t>
      </w:r>
      <w:r w:rsidRPr="0027738A">
        <w:rPr>
          <w:rFonts w:eastAsia="Calibri"/>
        </w:rPr>
        <w:t>is used for grouping.</w:t>
      </w:r>
      <w:r>
        <w:rPr>
          <w:rFonts w:eastAsia="Calibri"/>
        </w:rPr>
        <w:t xml:space="preserve"> </w:t>
      </w:r>
    </w:p>
    <w:p w14:paraId="2FC8E19E" w14:textId="77777777" w:rsidR="003330A6" w:rsidRPr="004203D2" w:rsidRDefault="003330A6" w:rsidP="00E06B73">
      <w:pPr>
        <w:pStyle w:val="ListParagraph"/>
        <w:numPr>
          <w:ilvl w:val="0"/>
          <w:numId w:val="12"/>
        </w:numPr>
        <w:ind w:leftChars="0"/>
      </w:pPr>
      <w:r w:rsidRPr="0027738A">
        <w:rPr>
          <w:lang w:eastAsia="ko-KR"/>
        </w:rPr>
        <w:t>A</w:t>
      </w:r>
      <w:r>
        <w:rPr>
          <w:lang w:eastAsia="ko-KR"/>
        </w:rPr>
        <w:t>lt2</w:t>
      </w:r>
      <w:r w:rsidRPr="0027738A">
        <w:rPr>
          <w:lang w:eastAsia="ko-KR"/>
        </w:rPr>
        <w:t xml:space="preserve">: </w:t>
      </w:r>
      <w:r w:rsidRPr="0027738A">
        <w:rPr>
          <w:rFonts w:eastAsia="Calibri"/>
        </w:rPr>
        <w:t xml:space="preserve">The layer </w:t>
      </w:r>
      <w:r>
        <w:rPr>
          <w:rFonts w:eastAsia="Calibri"/>
        </w:rPr>
        <w:t>indices</w:t>
      </w:r>
      <w:r w:rsidRPr="0027738A">
        <w:rPr>
          <w:rFonts w:eastAsia="Calibri"/>
        </w:rPr>
        <w:t xml:space="preserve"> </w:t>
      </w:r>
      <m:oMath>
        <m:r>
          <w:rPr>
            <w:rFonts w:ascii="Cambria Math" w:eastAsia="Calibri" w:hAnsi="Cambria Math"/>
          </w:rPr>
          <m:t>l∈{0,1,..,ν-1}</m:t>
        </m:r>
      </m:oMath>
      <w:r w:rsidRPr="0027738A">
        <w:rPr>
          <w:rFonts w:eastAsia="Times New Roman"/>
        </w:rPr>
        <w:t xml:space="preserve"> </w:t>
      </w:r>
      <w:r w:rsidRPr="0027738A">
        <w:rPr>
          <w:rFonts w:eastAsia="Calibri"/>
        </w:rPr>
        <w:t>is used for grouping.</w:t>
      </w:r>
      <w:r>
        <w:rPr>
          <w:rFonts w:eastAsia="Calibri"/>
        </w:rPr>
        <w:t xml:space="preserve"> </w:t>
      </w:r>
    </w:p>
    <w:p w14:paraId="488425E4" w14:textId="77777777" w:rsidR="003330A6" w:rsidRPr="004203D2" w:rsidRDefault="003330A6" w:rsidP="00E06B73">
      <w:pPr>
        <w:pStyle w:val="ListParagraph"/>
        <w:numPr>
          <w:ilvl w:val="0"/>
          <w:numId w:val="12"/>
        </w:numPr>
        <w:ind w:leftChars="0"/>
      </w:pPr>
      <w:r w:rsidRPr="0027738A">
        <w:rPr>
          <w:lang w:eastAsia="ko-KR"/>
        </w:rPr>
        <w:lastRenderedPageBreak/>
        <w:t>A</w:t>
      </w:r>
      <w:r>
        <w:rPr>
          <w:lang w:eastAsia="ko-KR"/>
        </w:rPr>
        <w:t>lt3</w:t>
      </w:r>
      <w:r w:rsidRPr="0027738A">
        <w:rPr>
          <w:lang w:eastAsia="ko-KR"/>
        </w:rPr>
        <w:t xml:space="preserve">: </w:t>
      </w:r>
      <w:r>
        <w:rPr>
          <w:lang w:eastAsia="ko-KR"/>
        </w:rPr>
        <w:t xml:space="preserve">The NZ coefficients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Pr>
          <w:lang w:eastAsia="ko-KR"/>
        </w:rPr>
        <w:t xml:space="preserve"> reported in UCI part 1 </w:t>
      </w:r>
      <w:r>
        <w:rPr>
          <w:rFonts w:eastAsia="Calibri"/>
        </w:rPr>
        <w:t>is used for grouping.</w:t>
      </w:r>
      <w:r w:rsidRPr="0027738A">
        <w:rPr>
          <w:rFonts w:eastAsia="Calibri"/>
        </w:rPr>
        <w:t xml:space="preserve"> </w:t>
      </w:r>
      <w:r>
        <w:rPr>
          <w:rFonts w:eastAsia="Calibri"/>
        </w:rPr>
        <w:t xml:space="preserve">For example, the </w:t>
      </w:r>
      <m:oMath>
        <m:sSub>
          <m:sSubPr>
            <m:ctrlPr>
              <w:rPr>
                <w:rFonts w:ascii="Cambria Math" w:eastAsia="Calibri" w:hAnsi="Cambria Math"/>
                <w:i/>
              </w:rPr>
            </m:ctrlPr>
          </m:sSubPr>
          <m:e>
            <m:r>
              <w:rPr>
                <w:rFonts w:ascii="Cambria Math" w:eastAsia="Calibri" w:hAnsi="Cambria Math"/>
              </w:rPr>
              <m:t>K</m:t>
            </m:r>
          </m:e>
          <m:sub>
            <m:r>
              <w:rPr>
                <w:rFonts w:ascii="Cambria Math" w:eastAsia="Calibri" w:hAnsi="Cambria Math"/>
              </w:rPr>
              <m:t>NZ</m:t>
            </m:r>
          </m:sub>
        </m:sSub>
      </m:oMath>
      <w:r>
        <w:rPr>
          <w:rFonts w:eastAsia="Calibri"/>
        </w:rPr>
        <w:t xml:space="preserve"> NZ coefficients can be divided into two group.</w:t>
      </w:r>
    </w:p>
    <w:p w14:paraId="10AE7E36" w14:textId="0D8D36CB" w:rsidR="003330A6" w:rsidRDefault="003330A6" w:rsidP="003330A6">
      <w:r>
        <w:t xml:space="preserve">Out of these alternatives, Alt0 is </w:t>
      </w:r>
      <w:r w:rsidR="00557360">
        <w:t xml:space="preserve">not preferred </w:t>
      </w:r>
      <w:r>
        <w:t xml:space="preserve">since the gNB can’t reconstruct half of the precoding matrix if a group is omitted. Likewise, Alt2 is not preferred since the gNB will not receive some of the layers if a group is omitted. The issue with Alt1 is the ambiguity in the payload of the two groups since the gNB can’t determine the payload of two groups after decoding UCI part 1. We therefore prefer Alt3 since it has no payload ambiguity.   </w:t>
      </w:r>
    </w:p>
    <w:p w14:paraId="112CA40E" w14:textId="77777777" w:rsidR="003330A6" w:rsidRPr="007C136D" w:rsidRDefault="003330A6" w:rsidP="003330A6">
      <w:r>
        <w:t>Also, the strongest coefficient (indicated via SCI) is included in the first group G1 since the gNB needs to know the strongest coefficient even if G2 is omitted.</w:t>
      </w:r>
    </w:p>
    <w:p w14:paraId="789E56AB" w14:textId="567E1808" w:rsidR="003330A6" w:rsidRDefault="003330A6" w:rsidP="003330A6">
      <w:pPr>
        <w:rPr>
          <w:i/>
        </w:rPr>
      </w:pPr>
      <w:r w:rsidRPr="00AE05AA">
        <w:rPr>
          <w:b/>
          <w:i/>
        </w:rPr>
        <w:t xml:space="preserve">Proposal </w:t>
      </w:r>
      <w:r w:rsidR="00B239F7">
        <w:rPr>
          <w:b/>
          <w:i/>
        </w:rPr>
        <w:t>7</w:t>
      </w:r>
      <w:r w:rsidRPr="00AE05AA">
        <w:rPr>
          <w:i/>
        </w:rPr>
        <w:t xml:space="preserve">: </w:t>
      </w:r>
      <w:r>
        <w:rPr>
          <w:i/>
        </w:rPr>
        <w:t xml:space="preserve">For UCI omission, </w:t>
      </w:r>
    </w:p>
    <w:p w14:paraId="6D6FD70E" w14:textId="77777777" w:rsidR="003330A6" w:rsidRDefault="003330A6" w:rsidP="00E06B73">
      <w:pPr>
        <w:pStyle w:val="ListParagraph"/>
        <w:numPr>
          <w:ilvl w:val="0"/>
          <w:numId w:val="15"/>
        </w:numPr>
        <w:ind w:leftChars="0"/>
        <w:rPr>
          <w:i/>
        </w:rPr>
      </w:pPr>
      <w:r>
        <w:rPr>
          <w:i/>
        </w:rPr>
        <w:t>R</w:t>
      </w:r>
      <w:r w:rsidRPr="00B610CC">
        <w:rPr>
          <w:i/>
        </w:rPr>
        <w:t>euse Rel.15 UCI omission mechanism comprising the following segment</w:t>
      </w:r>
      <w:r>
        <w:rPr>
          <w:i/>
        </w:rPr>
        <w:t>s</w:t>
      </w:r>
    </w:p>
    <w:p w14:paraId="769A1484" w14:textId="77777777" w:rsidR="003330A6" w:rsidRPr="00B610CC" w:rsidRDefault="003330A6" w:rsidP="00E06B73">
      <w:pPr>
        <w:pStyle w:val="ListParagraph"/>
        <w:numPr>
          <w:ilvl w:val="1"/>
          <w:numId w:val="15"/>
        </w:numPr>
        <w:ind w:leftChars="0"/>
        <w:rPr>
          <w:i/>
        </w:rPr>
      </w:pPr>
      <w:r w:rsidRPr="00B610CC">
        <w:rPr>
          <w:i/>
        </w:rPr>
        <w:t xml:space="preserve">CSI part 2 wideband </w:t>
      </w:r>
      <w:r w:rsidRPr="00B610CC">
        <w:rPr>
          <w:i/>
          <w:lang w:eastAsia="ko-KR"/>
        </w:rPr>
        <w:t>including the first PMI i</w:t>
      </w:r>
      <w:r w:rsidRPr="00B610CC">
        <w:rPr>
          <w:i/>
          <w:vertAlign w:val="subscript"/>
          <w:lang w:eastAsia="ko-KR"/>
        </w:rPr>
        <w:t>1</w:t>
      </w:r>
    </w:p>
    <w:p w14:paraId="10120378" w14:textId="77777777" w:rsidR="003330A6" w:rsidRPr="00B610CC" w:rsidRDefault="003330A6" w:rsidP="00E06B73">
      <w:pPr>
        <w:pStyle w:val="ListParagraph"/>
        <w:numPr>
          <w:ilvl w:val="1"/>
          <w:numId w:val="15"/>
        </w:numPr>
        <w:ind w:leftChars="0"/>
        <w:rPr>
          <w:i/>
        </w:rPr>
      </w:pPr>
      <w:r w:rsidRPr="00B610CC">
        <w:rPr>
          <w:i/>
        </w:rPr>
        <w:t xml:space="preserve">CSI part 2 subband </w:t>
      </w:r>
      <w:r w:rsidRPr="00B610CC">
        <w:rPr>
          <w:i/>
          <w:lang w:eastAsia="ko-KR"/>
        </w:rPr>
        <w:t xml:space="preserve">including the </w:t>
      </w:r>
      <w:r>
        <w:rPr>
          <w:i/>
          <w:lang w:eastAsia="ko-KR"/>
        </w:rPr>
        <w:t>second</w:t>
      </w:r>
      <w:r w:rsidRPr="00B610CC">
        <w:rPr>
          <w:i/>
          <w:lang w:eastAsia="ko-KR"/>
        </w:rPr>
        <w:t xml:space="preserve"> PMI i</w:t>
      </w:r>
      <w:r>
        <w:rPr>
          <w:i/>
          <w:vertAlign w:val="subscript"/>
          <w:lang w:eastAsia="ko-KR"/>
        </w:rPr>
        <w:t>2</w:t>
      </w:r>
      <w:r>
        <w:rPr>
          <w:i/>
          <w:lang w:eastAsia="ko-KR"/>
        </w:rPr>
        <w:t xml:space="preserve"> segmented into two groups</w:t>
      </w:r>
    </w:p>
    <w:p w14:paraId="1E1BBB48" w14:textId="71C13303" w:rsidR="003330A6" w:rsidRPr="00B610CC" w:rsidRDefault="003330A6" w:rsidP="00E06B73">
      <w:pPr>
        <w:pStyle w:val="ListParagraph"/>
        <w:numPr>
          <w:ilvl w:val="2"/>
          <w:numId w:val="13"/>
        </w:numPr>
        <w:ind w:leftChars="0"/>
        <w:rPr>
          <w:i/>
        </w:rPr>
      </w:pPr>
      <w:r w:rsidRPr="00B610CC">
        <w:rPr>
          <w:i/>
        </w:rPr>
        <w:t>G1</w:t>
      </w:r>
      <w:r w:rsidR="00557360">
        <w:rPr>
          <w:i/>
        </w:rPr>
        <w:t xml:space="preserve"> (retained and reported)</w:t>
      </w:r>
      <w:r>
        <w:rPr>
          <w:i/>
        </w:rPr>
        <w:t>:</w:t>
      </w:r>
      <w:r w:rsidRPr="00B610CC">
        <w:t xml:space="preserve"> </w:t>
      </w:r>
      <w:r w:rsidRPr="00B610CC">
        <w:rPr>
          <w:i/>
        </w:rPr>
        <w:t>first group of second PMI components</w:t>
      </w:r>
    </w:p>
    <w:p w14:paraId="28EC84D6" w14:textId="24C0313F" w:rsidR="003330A6" w:rsidRPr="00B610CC" w:rsidRDefault="003330A6" w:rsidP="00E06B73">
      <w:pPr>
        <w:pStyle w:val="ListParagraph"/>
        <w:numPr>
          <w:ilvl w:val="2"/>
          <w:numId w:val="13"/>
        </w:numPr>
        <w:ind w:leftChars="0"/>
        <w:rPr>
          <w:i/>
        </w:rPr>
      </w:pPr>
      <w:r w:rsidRPr="00B610CC">
        <w:rPr>
          <w:i/>
        </w:rPr>
        <w:t>G2</w:t>
      </w:r>
      <w:r w:rsidR="00557360">
        <w:rPr>
          <w:i/>
        </w:rPr>
        <w:t xml:space="preserve"> (omitted)</w:t>
      </w:r>
      <w:r>
        <w:rPr>
          <w:i/>
        </w:rPr>
        <w:t>:</w:t>
      </w:r>
      <w:r w:rsidRPr="00B610CC">
        <w:t xml:space="preserve"> </w:t>
      </w:r>
      <w:r>
        <w:rPr>
          <w:i/>
        </w:rPr>
        <w:t>second</w:t>
      </w:r>
      <w:r w:rsidRPr="00B610CC">
        <w:rPr>
          <w:i/>
        </w:rPr>
        <w:t xml:space="preserve"> group of second PMI components</w:t>
      </w:r>
    </w:p>
    <w:p w14:paraId="14B0CAC1" w14:textId="77777777" w:rsidR="003330A6" w:rsidRPr="00B610CC" w:rsidRDefault="003330A6" w:rsidP="00E06B73">
      <w:pPr>
        <w:pStyle w:val="ListParagraph"/>
        <w:numPr>
          <w:ilvl w:val="0"/>
          <w:numId w:val="13"/>
        </w:numPr>
        <w:ind w:leftChars="0"/>
        <w:rPr>
          <w:i/>
        </w:rPr>
      </w:pPr>
      <w:r w:rsidRPr="00B610CC">
        <w:rPr>
          <w:i/>
          <w:lang w:eastAsia="ko-KR"/>
        </w:rPr>
        <w:t xml:space="preserve">The NZ coefficients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sidRPr="00B610CC">
        <w:rPr>
          <w:i/>
          <w:lang w:eastAsia="ko-KR"/>
        </w:rPr>
        <w:t xml:space="preserve"> </w:t>
      </w:r>
      <w:r>
        <w:rPr>
          <w:i/>
          <w:lang w:eastAsia="ko-KR"/>
        </w:rPr>
        <w:t xml:space="preserve">reported in UCI part 1 </w:t>
      </w:r>
      <w:r w:rsidRPr="00B610CC">
        <w:rPr>
          <w:rFonts w:eastAsia="Calibri"/>
          <w:i/>
        </w:rPr>
        <w:t>is used for grouping.</w:t>
      </w:r>
    </w:p>
    <w:p w14:paraId="5D5F0CC0" w14:textId="77777777" w:rsidR="003330A6" w:rsidRPr="00B610CC" w:rsidRDefault="003330A6" w:rsidP="00E06B73">
      <w:pPr>
        <w:pStyle w:val="ListParagraph"/>
        <w:numPr>
          <w:ilvl w:val="0"/>
          <w:numId w:val="13"/>
        </w:numPr>
        <w:ind w:leftChars="0"/>
        <w:rPr>
          <w:i/>
        </w:rPr>
      </w:pPr>
      <w:r>
        <w:rPr>
          <w:rFonts w:eastAsia="Calibri"/>
          <w:i/>
        </w:rPr>
        <w:t>The strongest coefficient (indicated via SCI)</w:t>
      </w:r>
      <w:r w:rsidRPr="00B610CC">
        <w:rPr>
          <w:rFonts w:eastAsia="Calibri"/>
          <w:i/>
        </w:rPr>
        <w:t xml:space="preserve"> is included in G1.</w:t>
      </w:r>
    </w:p>
    <w:p w14:paraId="7590C8B9" w14:textId="39D77041" w:rsidR="001D7D83" w:rsidRPr="009B6872" w:rsidRDefault="00457867" w:rsidP="001D7D83">
      <w:r>
        <w:t>Regarding PMI components, s</w:t>
      </w:r>
      <w:r w:rsidR="001D7D83">
        <w:t>imilar to Rel. 15, the PMI comprises a first PMI (i1) and a second PMI (i2).</w:t>
      </w:r>
      <w:r>
        <w:t xml:space="preserve"> T</w:t>
      </w:r>
      <w:r w:rsidR="001D7D83">
        <w:t>he first PMI (i1) comprises the following components.</w:t>
      </w:r>
    </w:p>
    <w:p w14:paraId="4E716455" w14:textId="77777777" w:rsidR="001D7D83" w:rsidRDefault="001D7D83" w:rsidP="00E06B73">
      <w:pPr>
        <w:pStyle w:val="ListParagraph"/>
        <w:numPr>
          <w:ilvl w:val="0"/>
          <w:numId w:val="16"/>
        </w:numPr>
        <w:ind w:leftChars="0"/>
      </w:pPr>
      <w:r>
        <w:t xml:space="preserve">Oversampling (rotation) factor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t xml:space="preserve">: 2 bits for each </w:t>
      </w:r>
      <m:oMath>
        <m:sSub>
          <m:sSubPr>
            <m:ctrlPr>
              <w:rPr>
                <w:rFonts w:ascii="Cambria Math" w:hAnsi="Cambria Math"/>
                <w:i/>
              </w:rPr>
            </m:ctrlPr>
          </m:sSubPr>
          <m:e>
            <m:r>
              <w:rPr>
                <w:rFonts w:ascii="Cambria Math" w:hAnsi="Cambria Math"/>
              </w:rPr>
              <m:t>q</m:t>
            </m:r>
          </m:e>
          <m:sub>
            <m:r>
              <w:rPr>
                <w:rFonts w:ascii="Cambria Math" w:hAnsi="Cambria Math"/>
              </w:rPr>
              <m:t>i</m:t>
            </m:r>
          </m:sub>
        </m:sSub>
      </m:oMath>
    </w:p>
    <w:p w14:paraId="6F22E5EC" w14:textId="77777777" w:rsidR="001D7D83" w:rsidRDefault="001D7D83" w:rsidP="00E06B73">
      <w:pPr>
        <w:pStyle w:val="ListParagraph"/>
        <w:numPr>
          <w:ilvl w:val="1"/>
          <w:numId w:val="16"/>
        </w:numPr>
        <w:ind w:leftChars="0"/>
        <w:jc w:val="left"/>
      </w:pP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t xml:space="preserve"> to indicate SD orthogonal basis comprising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DFT beams</w:t>
      </w:r>
    </w:p>
    <w:p w14:paraId="28DB6ECB" w14:textId="693DE926" w:rsidR="001D7D83" w:rsidRDefault="00457867" w:rsidP="00E06B73">
      <w:pPr>
        <w:pStyle w:val="ListParagraph"/>
        <w:numPr>
          <w:ilvl w:val="0"/>
          <w:numId w:val="16"/>
        </w:numPr>
        <w:ind w:leftChars="0"/>
      </w:pPr>
      <w:r>
        <w:t>SD basis indicator</w:t>
      </w:r>
      <w:r w:rsidR="001D7D83">
        <w:t xml:space="preserve"> (layer-common): indicated using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f>
                      <m:fPr>
                        <m:type m:val="noBa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num>
                      <m:den>
                        <m:r>
                          <w:rPr>
                            <w:rFonts w:ascii="Cambria Math" w:hAnsi="Cambria Math"/>
                          </w:rPr>
                          <m:t>L</m:t>
                        </m:r>
                      </m:den>
                    </m:f>
                  </m:e>
                </m:d>
              </m:e>
            </m:func>
          </m:e>
        </m:d>
      </m:oMath>
      <w:r w:rsidR="001D7D83">
        <w:t xml:space="preserve"> bits</w:t>
      </w:r>
    </w:p>
    <w:p w14:paraId="0536367E" w14:textId="757E04CC" w:rsidR="001D7D83" w:rsidRDefault="001D7D83" w:rsidP="00E06B73">
      <w:pPr>
        <w:pStyle w:val="ListParagraph"/>
        <w:numPr>
          <w:ilvl w:val="0"/>
          <w:numId w:val="16"/>
        </w:numPr>
        <w:ind w:leftChars="0"/>
      </w:pPr>
      <w:r>
        <w:t xml:space="preserve">FD </w:t>
      </w:r>
      <w:r w:rsidR="00457867">
        <w:t>basis indicator</w:t>
      </w:r>
      <w:r>
        <w:t xml:space="preserve"> (layer-specific): indicated using </w:t>
      </w:r>
      <m:oMath>
        <m:r>
          <w:rPr>
            <w:rFonts w:ascii="Cambria Math" w:hAnsi="Cambria Math"/>
          </w:rPr>
          <m:t>X</m:t>
        </m:r>
      </m:oMath>
      <w:r>
        <w:t xml:space="preserve"> bits, e.g., </w:t>
      </w:r>
      <m:oMath>
        <m:r>
          <w:rPr>
            <w:rFonts w:ascii="Cambria Math" w:hAnsi="Cambria Math"/>
          </w:rPr>
          <m:t>X=</m:t>
        </m:r>
        <m:nary>
          <m:naryPr>
            <m:chr m:val="∑"/>
            <m:limLoc m:val="subSup"/>
            <m:ctrlPr>
              <w:rPr>
                <w:rFonts w:ascii="Cambria Math" w:hAnsi="Cambria Math"/>
                <w:i/>
              </w:rPr>
            </m:ctrlPr>
          </m:naryPr>
          <m:sub>
            <m:r>
              <w:rPr>
                <w:rFonts w:ascii="Cambria Math" w:hAnsi="Cambria Math"/>
              </w:rPr>
              <m:t>i=0</m:t>
            </m:r>
          </m:sub>
          <m:sup>
            <m:r>
              <w:rPr>
                <w:rFonts w:ascii="Cambria Math" w:hAnsi="Cambria Math"/>
              </w:rPr>
              <m:t>RI-1</m:t>
            </m:r>
          </m:sup>
          <m:e>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f>
                          <m:fPr>
                            <m:type m:val="noBa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3</m:t>
                                </m:r>
                              </m:sub>
                            </m:sSub>
                          </m:num>
                          <m:den>
                            <m:sSub>
                              <m:sSubPr>
                                <m:ctrlPr>
                                  <w:rPr>
                                    <w:rFonts w:ascii="Cambria Math" w:hAnsi="Cambria Math"/>
                                    <w:i/>
                                  </w:rPr>
                                </m:ctrlPr>
                              </m:sSubPr>
                              <m:e>
                                <m:r>
                                  <w:rPr>
                                    <w:rFonts w:ascii="Cambria Math" w:hAnsi="Cambria Math"/>
                                  </w:rPr>
                                  <m:t>M</m:t>
                                </m:r>
                              </m:e>
                              <m:sub>
                                <m:r>
                                  <w:rPr>
                                    <w:rFonts w:ascii="Cambria Math" w:hAnsi="Cambria Math"/>
                                  </w:rPr>
                                  <m:t>i</m:t>
                                </m:r>
                              </m:sub>
                            </m:sSub>
                          </m:den>
                        </m:f>
                      </m:e>
                    </m:d>
                  </m:e>
                </m:func>
              </m:e>
            </m:d>
          </m:e>
        </m:nary>
      </m:oMath>
      <w:r w:rsidR="00457867">
        <w:t xml:space="preserve"> 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r w:rsidR="00457867">
        <w:t xml:space="preserve"> and </w:t>
      </w:r>
      <m:oMath>
        <m:r>
          <w:rPr>
            <w:rFonts w:ascii="Cambria Math" w:hAnsi="Cambria Math"/>
          </w:rPr>
          <m:t>X=</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Z</m:t>
                </m:r>
              </m:e>
            </m:func>
          </m:e>
        </m:d>
        <m:r>
          <w:rPr>
            <w:rFonts w:ascii="Cambria Math" w:hAnsi="Cambria Math"/>
          </w:rPr>
          <m:t>+</m:t>
        </m:r>
        <m:nary>
          <m:naryPr>
            <m:chr m:val="∑"/>
            <m:limLoc m:val="subSup"/>
            <m:ctrlPr>
              <w:rPr>
                <w:rFonts w:ascii="Cambria Math" w:hAnsi="Cambria Math"/>
                <w:i/>
              </w:rPr>
            </m:ctrlPr>
          </m:naryPr>
          <m:sub>
            <m:r>
              <w:rPr>
                <w:rFonts w:ascii="Cambria Math" w:hAnsi="Cambria Math"/>
              </w:rPr>
              <m:t>i=0</m:t>
            </m:r>
          </m:sub>
          <m:sup>
            <m:r>
              <w:rPr>
                <w:rFonts w:ascii="Cambria Math" w:hAnsi="Cambria Math"/>
              </w:rPr>
              <m:t>RI-1</m:t>
            </m:r>
          </m:sup>
          <m:e>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f>
                          <m:fPr>
                            <m:type m:val="noBa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m:t>
                                </m:r>
                              </m:sup>
                            </m:sSubSup>
                          </m:num>
                          <m:den>
                            <m:sSub>
                              <m:sSubPr>
                                <m:ctrlPr>
                                  <w:rPr>
                                    <w:rFonts w:ascii="Cambria Math" w:hAnsi="Cambria Math"/>
                                    <w:i/>
                                  </w:rPr>
                                </m:ctrlPr>
                              </m:sSubPr>
                              <m:e>
                                <m:r>
                                  <w:rPr>
                                    <w:rFonts w:ascii="Cambria Math" w:hAnsi="Cambria Math"/>
                                  </w:rPr>
                                  <m:t>M</m:t>
                                </m:r>
                              </m:e>
                              <m:sub>
                                <m:r>
                                  <w:rPr>
                                    <w:rFonts w:ascii="Cambria Math" w:hAnsi="Cambria Math"/>
                                  </w:rPr>
                                  <m:t>i</m:t>
                                </m:r>
                              </m:sub>
                            </m:sSub>
                          </m:den>
                        </m:f>
                      </m:e>
                    </m:d>
                  </m:e>
                </m:func>
              </m:e>
            </m:d>
          </m:e>
        </m:nary>
      </m:oMath>
      <w:r w:rsidR="00457867">
        <w:t xml:space="preserve"> 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&gt;19</m:t>
        </m:r>
      </m:oMath>
      <w:r w:rsidR="00457867">
        <w:t xml:space="preserve">, where </w:t>
      </w:r>
      <m:oMath>
        <m:r>
          <w:rPr>
            <w:rFonts w:ascii="Cambria Math" w:hAnsi="Cambria Math"/>
          </w:rPr>
          <m:t>Z=</m:t>
        </m:r>
      </m:oMath>
      <w:r w:rsidR="00457867">
        <w:t xml:space="preserve"> number of supported values for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rsidR="00457867">
        <w:t xml:space="preserve"> </w:t>
      </w:r>
    </w:p>
    <w:p w14:paraId="0BD543F6" w14:textId="55EB8A50" w:rsidR="001D7D83" w:rsidRDefault="001D7D83" w:rsidP="00E06B73">
      <w:pPr>
        <w:pStyle w:val="ListParagraph"/>
        <w:numPr>
          <w:ilvl w:val="0"/>
          <w:numId w:val="16"/>
        </w:numPr>
        <w:ind w:leftChars="0"/>
      </w:pPr>
      <w:r>
        <w:t xml:space="preserve">Strongest coefficient </w:t>
      </w:r>
      <w:r w:rsidR="00457867">
        <w:t xml:space="preserve">indicator </w:t>
      </w:r>
      <w:r>
        <w:t xml:space="preserve">(layer-specific): </w:t>
      </w:r>
      <m:oMath>
        <m:r>
          <w:rPr>
            <w:rFonts w:ascii="Cambria Math" w:hAnsi="Cambria Math"/>
          </w:rPr>
          <m:t>Y</m:t>
        </m:r>
      </m:oMath>
      <w:r>
        <w:t xml:space="preserve"> bits indicating the strongest coefficient, </w:t>
      </w:r>
      <m:oMath>
        <m:r>
          <w:rPr>
            <w:rFonts w:ascii="Cambria Math" w:hAnsi="Cambria Math"/>
          </w:rPr>
          <m:t>Y=</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r>
                      <w:rPr>
                        <w:rFonts w:ascii="Cambria Math" w:hAnsi="Cambria Math"/>
                      </w:rPr>
                      <m:t>K</m:t>
                    </m:r>
                  </m:e>
                  <m:sub>
                    <m:r>
                      <w:rPr>
                        <w:rFonts w:ascii="Cambria Math" w:hAnsi="Cambria Math"/>
                      </w:rPr>
                      <m:t>NZ</m:t>
                    </m:r>
                  </m:sub>
                </m:sSub>
              </m:e>
            </m:func>
          </m:e>
        </m:d>
      </m:oMath>
      <w:r w:rsidR="00457867">
        <w:t xml:space="preserve"> for rank 1 and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2L</m:t>
                </m:r>
              </m:e>
            </m:func>
          </m:e>
        </m:d>
      </m:oMath>
      <w:r w:rsidR="00457867">
        <w:t xml:space="preserve"> per layer for rank &gt; 1</w:t>
      </w:r>
      <w:r>
        <w:t xml:space="preserve">. </w:t>
      </w:r>
    </w:p>
    <w:p w14:paraId="0F9CF316" w14:textId="77777777" w:rsidR="001D7D83" w:rsidRDefault="001D7D83" w:rsidP="00E06B73">
      <w:pPr>
        <w:pStyle w:val="ListParagraph"/>
        <w:numPr>
          <w:ilvl w:val="1"/>
          <w:numId w:val="16"/>
        </w:numPr>
        <w:ind w:leftChars="0"/>
      </w:pPr>
      <w:r>
        <w:t>The strongest coefficient = 1, hence its amplitude and phase are not reported.</w:t>
      </w:r>
    </w:p>
    <w:p w14:paraId="132647BF" w14:textId="52EF9BA0" w:rsidR="001D7D83" w:rsidRDefault="001D7D83" w:rsidP="00E06B73">
      <w:pPr>
        <w:pStyle w:val="ListParagraph"/>
        <w:numPr>
          <w:ilvl w:val="0"/>
          <w:numId w:val="16"/>
        </w:numPr>
        <w:ind w:leftChars="0"/>
      </w:pPr>
      <w:r>
        <w:t>Size-</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 xml:space="preserve"> </m:t>
        </m:r>
      </m:oMath>
      <w:r>
        <w:t xml:space="preserve">subset selection (layer-specific): </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t xml:space="preserve"> bits </w:t>
      </w:r>
      <w:r w:rsidR="00457867">
        <w:t xml:space="preserve">per layer </w:t>
      </w:r>
      <w:r>
        <w:t>indicating reported NZ coefficients</w:t>
      </w:r>
    </w:p>
    <w:p w14:paraId="3E9B1911" w14:textId="77777777" w:rsidR="001D7D83" w:rsidRDefault="001D7D83" w:rsidP="001D7D83">
      <w:r>
        <w:t xml:space="preserve">The second PMI (i2) comprises indication about the SB components, i.e., amplitude and phase of the remaining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t xml:space="preserve"> NZ coefficients. The SB components are layer-specific. For each layer, the payload of these components are as follows.</w:t>
      </w:r>
    </w:p>
    <w:p w14:paraId="5F1D813B" w14:textId="77777777" w:rsidR="001D7D83" w:rsidRDefault="001D7D83" w:rsidP="00E06B73">
      <w:pPr>
        <w:pStyle w:val="ListParagraph"/>
        <w:numPr>
          <w:ilvl w:val="0"/>
          <w:numId w:val="17"/>
        </w:numPr>
        <w:ind w:leftChars="0"/>
      </w:pPr>
      <w:r>
        <w:t xml:space="preserve">Amplitude: </w:t>
      </w:r>
      <m:oMath>
        <m:sSub>
          <m:sSubPr>
            <m:ctrlPr>
              <w:rPr>
                <w:rFonts w:ascii="Cambria Math" w:hAnsi="Cambria Math"/>
                <w:i/>
              </w:rPr>
            </m:ctrlPr>
          </m:sSubPr>
          <m:e>
            <m:r>
              <w:rPr>
                <w:rFonts w:ascii="Cambria Math" w:hAnsi="Cambria Math"/>
              </w:rPr>
              <m:t>A</m:t>
            </m:r>
          </m:e>
          <m:sub>
            <m:r>
              <w:rPr>
                <w:rFonts w:ascii="Cambria Math" w:hAnsi="Cambria Math"/>
              </w:rPr>
              <m:t>1</m:t>
            </m:r>
          </m:sub>
        </m:sSub>
        <m:r>
          <m:rPr>
            <m:sty m:val="p"/>
          </m:rPr>
          <w:rPr>
            <w:rFonts w:asci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t xml:space="preserve"> bits, where</w:t>
      </w:r>
    </w:p>
    <w:p w14:paraId="09F3AF65" w14:textId="77777777" w:rsidR="001D7D83" w:rsidRDefault="006561A0" w:rsidP="00E06B73">
      <w:pPr>
        <w:pStyle w:val="ListParagraph"/>
        <w:numPr>
          <w:ilvl w:val="1"/>
          <w:numId w:val="17"/>
        </w:numPr>
        <w:ind w:leftChars="0"/>
      </w:pP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=4</m:t>
        </m:r>
      </m:oMath>
      <w:r w:rsidR="001D7D83">
        <w:t xml:space="preserve"> is number of bits for the reference amplitude </w:t>
      </w:r>
    </w:p>
    <w:p w14:paraId="649C6BF0" w14:textId="77777777" w:rsidR="001D7D83" w:rsidRDefault="006561A0" w:rsidP="00E06B73">
      <w:pPr>
        <w:pStyle w:val="ListParagraph"/>
        <w:numPr>
          <w:ilvl w:val="1"/>
          <w:numId w:val="17"/>
        </w:numPr>
        <w:ind w:leftChars="0"/>
      </w:pPr>
      <m:oMath>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=3</m:t>
        </m:r>
      </m:oMath>
      <w:r w:rsidR="001D7D83">
        <w:t xml:space="preserve"> is number of bits for the differential amplitude </w:t>
      </w:r>
    </w:p>
    <w:p w14:paraId="5FE5C382" w14:textId="77777777" w:rsidR="001D7D83" w:rsidRDefault="001D7D83" w:rsidP="00E06B73">
      <w:pPr>
        <w:pStyle w:val="ListParagraph"/>
        <w:numPr>
          <w:ilvl w:val="0"/>
          <w:numId w:val="17"/>
        </w:numPr>
        <w:ind w:leftChars="0"/>
      </w:pPr>
      <w:r>
        <w:t xml:space="preserve">Phase: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t xml:space="preserve"> bits, where </w:t>
      </w:r>
      <m:oMath>
        <m:r>
          <w:rPr>
            <w:rFonts w:ascii="Cambria Math" w:hAnsi="Cambria Math"/>
          </w:rPr>
          <m:t>P∈{3,4}</m:t>
        </m:r>
      </m:oMath>
      <w:r>
        <w:t xml:space="preserve"> is number of bits configured for the phase. </w:t>
      </w:r>
    </w:p>
    <w:p w14:paraId="0C8A2C98" w14:textId="77777777" w:rsidR="001D7D83" w:rsidRDefault="001D7D83" w:rsidP="001D7D83"/>
    <w:p w14:paraId="2BDD78F2" w14:textId="29C3D786" w:rsidR="001D7D83" w:rsidRPr="00E7290D" w:rsidRDefault="001D7D83" w:rsidP="001D7D83">
      <w:pPr>
        <w:rPr>
          <w:b/>
          <w:i/>
        </w:rPr>
      </w:pPr>
      <w:r w:rsidRPr="00E7290D">
        <w:rPr>
          <w:b/>
          <w:i/>
        </w:rPr>
        <w:t xml:space="preserve">Proposal </w:t>
      </w:r>
      <w:r w:rsidR="00B239F7">
        <w:rPr>
          <w:b/>
          <w:i/>
        </w:rPr>
        <w:t>8</w:t>
      </w:r>
      <w:r w:rsidR="00457867">
        <w:rPr>
          <w:b/>
          <w:i/>
        </w:rPr>
        <w:t xml:space="preserve">: </w:t>
      </w:r>
      <w:r w:rsidR="00457867" w:rsidRPr="00457867">
        <w:rPr>
          <w:i/>
        </w:rPr>
        <w:t>T</w:t>
      </w:r>
      <w:r w:rsidRPr="00812605">
        <w:rPr>
          <w:i/>
        </w:rPr>
        <w:t xml:space="preserve">he </w:t>
      </w:r>
      <w:r w:rsidRPr="00E7290D">
        <w:rPr>
          <w:i/>
        </w:rPr>
        <w:t>PMI compris</w:t>
      </w:r>
      <w:r>
        <w:rPr>
          <w:i/>
        </w:rPr>
        <w:t>es</w:t>
      </w:r>
      <w:r w:rsidRPr="00E7290D">
        <w:rPr>
          <w:i/>
        </w:rPr>
        <w:t xml:space="preserve"> a first PMI (i1) and a second PMI (i2).</w:t>
      </w:r>
    </w:p>
    <w:p w14:paraId="6A759874" w14:textId="77777777" w:rsidR="001D7D83" w:rsidRPr="00E7290D" w:rsidRDefault="001D7D83" w:rsidP="00E06B73">
      <w:pPr>
        <w:pStyle w:val="ListParagraph"/>
        <w:numPr>
          <w:ilvl w:val="0"/>
          <w:numId w:val="18"/>
        </w:numPr>
        <w:ind w:leftChars="0"/>
        <w:rPr>
          <w:i/>
        </w:rPr>
      </w:pPr>
      <w:r w:rsidRPr="00E7290D">
        <w:rPr>
          <w:i/>
        </w:rPr>
        <w:t>The PMI (i1) comprises the following components.</w:t>
      </w:r>
    </w:p>
    <w:p w14:paraId="3C66915A" w14:textId="2DD9D600" w:rsidR="001D7D83" w:rsidRPr="00EC0C9F" w:rsidRDefault="001D7D83" w:rsidP="00E06B73">
      <w:pPr>
        <w:pStyle w:val="ListParagraph"/>
        <w:numPr>
          <w:ilvl w:val="1"/>
          <w:numId w:val="16"/>
        </w:numPr>
        <w:ind w:leftChars="0"/>
        <w:rPr>
          <w:i/>
        </w:rPr>
      </w:pPr>
      <w:r w:rsidRPr="00EC0C9F">
        <w:rPr>
          <w:i/>
        </w:rPr>
        <w:t xml:space="preserve">Oversampling (rotation) factor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rsidR="00457867">
        <w:rPr>
          <w:i/>
        </w:rPr>
        <w:t xml:space="preserve"> for SD basis</w:t>
      </w:r>
    </w:p>
    <w:p w14:paraId="30FD1117" w14:textId="17BFA6E5" w:rsidR="001D7D83" w:rsidRPr="00EC0C9F" w:rsidRDefault="001D7D83" w:rsidP="00E06B73">
      <w:pPr>
        <w:pStyle w:val="ListParagraph"/>
        <w:numPr>
          <w:ilvl w:val="1"/>
          <w:numId w:val="16"/>
        </w:numPr>
        <w:ind w:leftChars="0"/>
        <w:rPr>
          <w:i/>
        </w:rPr>
      </w:pPr>
      <w:r w:rsidRPr="00EC0C9F">
        <w:rPr>
          <w:i/>
        </w:rPr>
        <w:lastRenderedPageBreak/>
        <w:t xml:space="preserve">SD </w:t>
      </w:r>
      <w:r w:rsidR="00457867">
        <w:rPr>
          <w:i/>
        </w:rPr>
        <w:t>basis indicator</w:t>
      </w:r>
      <w:r w:rsidRPr="00EC0C9F">
        <w:rPr>
          <w:i/>
        </w:rPr>
        <w:t xml:space="preserve"> (layer-common)</w:t>
      </w:r>
    </w:p>
    <w:p w14:paraId="778566FC" w14:textId="01E86CD1" w:rsidR="001D7D83" w:rsidRPr="005321B3" w:rsidRDefault="001D7D83" w:rsidP="00E06B73">
      <w:pPr>
        <w:pStyle w:val="ListParagraph"/>
        <w:numPr>
          <w:ilvl w:val="1"/>
          <w:numId w:val="16"/>
        </w:numPr>
        <w:ind w:leftChars="0"/>
        <w:rPr>
          <w:i/>
        </w:rPr>
      </w:pPr>
      <w:r w:rsidRPr="00EC0C9F">
        <w:rPr>
          <w:i/>
        </w:rPr>
        <w:t xml:space="preserve">FD </w:t>
      </w:r>
      <w:r w:rsidR="00457867">
        <w:rPr>
          <w:i/>
        </w:rPr>
        <w:t>basis indicator</w:t>
      </w:r>
      <w:r w:rsidR="00457867" w:rsidRPr="00EC0C9F">
        <w:rPr>
          <w:i/>
        </w:rPr>
        <w:t xml:space="preserve"> </w:t>
      </w:r>
      <w:r w:rsidRPr="00EC0C9F">
        <w:rPr>
          <w:i/>
        </w:rPr>
        <w:t>(layer-specific)</w:t>
      </w:r>
    </w:p>
    <w:p w14:paraId="71921BC6" w14:textId="36C3529B" w:rsidR="001D7D83" w:rsidRPr="00457867" w:rsidRDefault="001D7D83" w:rsidP="00E06B73">
      <w:pPr>
        <w:pStyle w:val="ListParagraph"/>
        <w:numPr>
          <w:ilvl w:val="1"/>
          <w:numId w:val="16"/>
        </w:numPr>
        <w:ind w:leftChars="0"/>
        <w:rPr>
          <w:i/>
        </w:rPr>
      </w:pPr>
      <w:r w:rsidRPr="00EC0C9F">
        <w:rPr>
          <w:i/>
        </w:rPr>
        <w:t xml:space="preserve">Strongest </w:t>
      </w:r>
      <w:r w:rsidRPr="005321B3">
        <w:rPr>
          <w:i/>
        </w:rPr>
        <w:t xml:space="preserve">coefficient </w:t>
      </w:r>
      <w:r w:rsidR="00457867">
        <w:rPr>
          <w:i/>
        </w:rPr>
        <w:t>indicator</w:t>
      </w:r>
      <w:r w:rsidR="00457867" w:rsidRPr="00EC0C9F">
        <w:rPr>
          <w:i/>
        </w:rPr>
        <w:t xml:space="preserve"> </w:t>
      </w:r>
      <w:r w:rsidRPr="005321B3">
        <w:rPr>
          <w:i/>
        </w:rPr>
        <w:t>(layer-specific)</w:t>
      </w:r>
    </w:p>
    <w:p w14:paraId="0D40682E" w14:textId="09091D67" w:rsidR="001D7D83" w:rsidRPr="00EC0C9F" w:rsidRDefault="001D7D83" w:rsidP="00E06B73">
      <w:pPr>
        <w:pStyle w:val="ListParagraph"/>
        <w:numPr>
          <w:ilvl w:val="1"/>
          <w:numId w:val="16"/>
        </w:numPr>
        <w:ind w:leftChars="0"/>
        <w:rPr>
          <w:i/>
        </w:rPr>
      </w:pPr>
      <w:r w:rsidRPr="00EC0C9F">
        <w:rPr>
          <w:i/>
        </w:rPr>
        <w:t>Size-</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 xml:space="preserve"> </m:t>
        </m:r>
      </m:oMath>
      <w:r w:rsidRPr="00EC0C9F">
        <w:rPr>
          <w:i/>
        </w:rPr>
        <w:t>subset selection</w:t>
      </w:r>
      <w:r w:rsidR="00457867">
        <w:rPr>
          <w:i/>
        </w:rPr>
        <w:t xml:space="preserve"> bitmap (layer-specific)</w:t>
      </w:r>
    </w:p>
    <w:p w14:paraId="7AE959E4" w14:textId="77777777" w:rsidR="001D7D83" w:rsidRDefault="001D7D83" w:rsidP="00E06B73">
      <w:pPr>
        <w:pStyle w:val="ListParagraph"/>
        <w:numPr>
          <w:ilvl w:val="0"/>
          <w:numId w:val="16"/>
        </w:numPr>
        <w:ind w:leftChars="0"/>
        <w:rPr>
          <w:i/>
        </w:rPr>
      </w:pPr>
      <w:r w:rsidRPr="00E7290D">
        <w:rPr>
          <w:i/>
        </w:rPr>
        <w:t xml:space="preserve">The second PMI (i2) comprises the following </w:t>
      </w:r>
      <w:r>
        <w:rPr>
          <w:i/>
        </w:rPr>
        <w:t xml:space="preserve">layer-specific </w:t>
      </w:r>
      <w:r w:rsidRPr="00E7290D">
        <w:rPr>
          <w:i/>
        </w:rPr>
        <w:t>components.</w:t>
      </w:r>
    </w:p>
    <w:p w14:paraId="652A6DF9" w14:textId="4A9155C8" w:rsidR="001D7D83" w:rsidRPr="00EC0C9F" w:rsidRDefault="001D7D83" w:rsidP="00E06B73">
      <w:pPr>
        <w:pStyle w:val="ListParagraph"/>
        <w:numPr>
          <w:ilvl w:val="1"/>
          <w:numId w:val="16"/>
        </w:numPr>
        <w:ind w:leftChars="0"/>
        <w:rPr>
          <w:i/>
        </w:rPr>
      </w:pPr>
      <w:r w:rsidRPr="00EC0C9F">
        <w:rPr>
          <w:i/>
        </w:rPr>
        <w:t xml:space="preserve">Amplitude: </w:t>
      </w:r>
    </w:p>
    <w:p w14:paraId="27C9C3E6" w14:textId="24DD9BA5" w:rsidR="001D7D83" w:rsidRPr="00EC0C9F" w:rsidRDefault="001D7D83" w:rsidP="00E06B73">
      <w:pPr>
        <w:pStyle w:val="ListParagraph"/>
        <w:numPr>
          <w:ilvl w:val="2"/>
          <w:numId w:val="16"/>
        </w:numPr>
        <w:ind w:leftChars="0"/>
        <w:rPr>
          <w:i/>
        </w:rPr>
      </w:pPr>
      <w:r w:rsidRPr="00EC0C9F">
        <w:rPr>
          <w:i/>
        </w:rPr>
        <w:t xml:space="preserve">reference amplitude </w:t>
      </w:r>
      <w:r w:rsidR="00492A14">
        <w:rPr>
          <w:i/>
        </w:rPr>
        <w:t>for the weaker polarization</w:t>
      </w:r>
    </w:p>
    <w:p w14:paraId="026D0B40" w14:textId="40C4F1D7" w:rsidR="001D7D83" w:rsidRPr="00EC0C9F" w:rsidRDefault="001D7D83" w:rsidP="00E06B73">
      <w:pPr>
        <w:pStyle w:val="ListParagraph"/>
        <w:numPr>
          <w:ilvl w:val="2"/>
          <w:numId w:val="16"/>
        </w:numPr>
        <w:ind w:leftChars="0"/>
        <w:rPr>
          <w:i/>
        </w:rPr>
      </w:pPr>
      <w:r w:rsidRPr="00EC0C9F">
        <w:rPr>
          <w:i/>
        </w:rPr>
        <w:t xml:space="preserve">differential amplitude </w:t>
      </w:r>
      <w:r w:rsidR="00492A14">
        <w:rPr>
          <w:i/>
        </w:rPr>
        <w:t xml:space="preserve">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sidR="00492A14">
        <w:rPr>
          <w:i/>
        </w:rPr>
        <w:t xml:space="preserve"> NZ coefficients</w:t>
      </w:r>
    </w:p>
    <w:p w14:paraId="2C554EAC" w14:textId="07D91AD0" w:rsidR="001D7D83" w:rsidRPr="00EC0C9F" w:rsidRDefault="001D7D83" w:rsidP="00E06B73">
      <w:pPr>
        <w:pStyle w:val="ListParagraph"/>
        <w:numPr>
          <w:ilvl w:val="1"/>
          <w:numId w:val="16"/>
        </w:numPr>
        <w:ind w:leftChars="0"/>
        <w:rPr>
          <w:i/>
        </w:rPr>
      </w:pPr>
      <w:r w:rsidRPr="00EC0C9F">
        <w:rPr>
          <w:i/>
        </w:rPr>
        <w:t>Phase</w:t>
      </w:r>
      <w:r w:rsidR="00492A14">
        <w:rPr>
          <w:i/>
        </w:rPr>
        <w:t xml:space="preserve"> 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sidR="00492A14">
        <w:rPr>
          <w:i/>
        </w:rPr>
        <w:t xml:space="preserve"> NZ coefficients</w:t>
      </w:r>
    </w:p>
    <w:p w14:paraId="30F4F2E6" w14:textId="77777777" w:rsidR="003330A6" w:rsidRPr="003330A6" w:rsidRDefault="003330A6" w:rsidP="003330A6">
      <w:pPr>
        <w:rPr>
          <w:lang w:eastAsia="ko-KR"/>
        </w:rPr>
      </w:pPr>
    </w:p>
    <w:p w14:paraId="07576BF1" w14:textId="78B39666" w:rsidR="003330A6" w:rsidRDefault="003330A6" w:rsidP="00EB4001">
      <w:pPr>
        <w:pStyle w:val="Heading1"/>
        <w:ind w:left="360"/>
      </w:pPr>
      <w:r>
        <w:t>Codebook subset restriction</w:t>
      </w:r>
    </w:p>
    <w:p w14:paraId="31DB2B1C" w14:textId="16EA3A49" w:rsidR="009C17D3" w:rsidRDefault="009C17D3" w:rsidP="009C17D3">
      <w:pPr>
        <w:spacing w:after="60"/>
        <w:rPr>
          <w:lang w:val="en-US"/>
        </w:rPr>
      </w:pPr>
      <w:r>
        <w:rPr>
          <w:lang w:val="en-US"/>
        </w:rPr>
        <w:t>In RAN1#95</w:t>
      </w:r>
      <w:r w:rsidR="002354A2">
        <w:rPr>
          <w:lang w:val="en-US"/>
        </w:rPr>
        <w:t xml:space="preserve"> [2]</w:t>
      </w:r>
      <w:r>
        <w:rPr>
          <w:lang w:val="en-US"/>
        </w:rPr>
        <w:t>, the following agreement was made</w:t>
      </w:r>
      <w:r w:rsidR="002354A2">
        <w:rPr>
          <w:lang w:val="en-US"/>
        </w:rPr>
        <w:t xml:space="preserve"> about codebook subset restriction (CBSR)</w:t>
      </w:r>
      <w:r>
        <w:rPr>
          <w:lang w:val="en-US"/>
        </w:rPr>
        <w:t>.</w:t>
      </w:r>
    </w:p>
    <w:tbl>
      <w:tblPr>
        <w:tblStyle w:val="TableGrid"/>
        <w:tblW w:w="0" w:type="auto"/>
        <w:tblLook w:val="04A0" w:firstRow="1" w:lastRow="0" w:firstColumn="1" w:lastColumn="0" w:noHBand="0" w:noVBand="1"/>
      </w:tblPr>
      <w:tblGrid>
        <w:gridCol w:w="9629"/>
      </w:tblGrid>
      <w:tr w:rsidR="009C17D3" w14:paraId="72326CA9" w14:textId="77777777" w:rsidTr="00457867">
        <w:tc>
          <w:tcPr>
            <w:tcW w:w="9629" w:type="dxa"/>
          </w:tcPr>
          <w:p w14:paraId="40119BCD" w14:textId="77777777" w:rsidR="009C17D3" w:rsidRPr="00115C5A" w:rsidRDefault="009C17D3" w:rsidP="00457867">
            <w:pPr>
              <w:pStyle w:val="Style1"/>
              <w:spacing w:after="0" w:line="240" w:lineRule="auto"/>
              <w:ind w:firstLine="0"/>
              <w:rPr>
                <w:highlight w:val="green"/>
                <w:lang w:val="en-US"/>
              </w:rPr>
            </w:pPr>
            <w:r w:rsidRPr="00115C5A">
              <w:rPr>
                <w:b/>
                <w:highlight w:val="green"/>
                <w:lang w:val="en-US"/>
              </w:rPr>
              <w:t>Agreement</w:t>
            </w:r>
          </w:p>
          <w:p w14:paraId="7E92DE03" w14:textId="77777777" w:rsidR="009C17D3" w:rsidRPr="00D7031E" w:rsidRDefault="009C17D3" w:rsidP="00457867">
            <w:pPr>
              <w:pStyle w:val="Style1"/>
              <w:spacing w:after="0" w:line="240" w:lineRule="auto"/>
              <w:ind w:firstLine="0"/>
              <w:rPr>
                <w:lang w:val="en-US"/>
              </w:rPr>
            </w:pPr>
            <w:r w:rsidRPr="00D7031E">
              <w:rPr>
                <w:lang w:val="en-US"/>
              </w:rPr>
              <w:t xml:space="preserve">For Rel-16 NR, agree on Alt1 (DFT-based compression) in </w:t>
            </w:r>
            <w:r>
              <w:rPr>
                <w:lang w:val="en-US"/>
              </w:rPr>
              <w:t xml:space="preserve">Table 1 </w:t>
            </w:r>
            <w:r w:rsidRPr="00D7031E">
              <w:rPr>
                <w:lang w:val="en-US"/>
              </w:rPr>
              <w:t>of R1-1813002 as the adopted Type II rank 1-2 overhead reduction (compression) scheme as formulated in Alt1.1 of R1-1813002</w:t>
            </w:r>
          </w:p>
          <w:p w14:paraId="635C116C" w14:textId="77777777" w:rsidR="009C17D3" w:rsidRPr="00D7031E" w:rsidRDefault="009C17D3" w:rsidP="00E06B73">
            <w:pPr>
              <w:pStyle w:val="Style1"/>
              <w:numPr>
                <w:ilvl w:val="0"/>
                <w:numId w:val="26"/>
              </w:numPr>
              <w:spacing w:after="0" w:line="240" w:lineRule="auto"/>
              <w:rPr>
                <w:lang w:val="en-US"/>
              </w:rPr>
            </w:pPr>
            <w:r w:rsidRPr="00D7031E">
              <w:rPr>
                <w:lang w:val="en-US"/>
              </w:rPr>
              <w:t>Note: The same DFT-based compression scheme is extended for Type II port selection codebook</w:t>
            </w:r>
          </w:p>
          <w:p w14:paraId="5E1551A5" w14:textId="77777777" w:rsidR="009C17D3" w:rsidRPr="00286F31" w:rsidRDefault="009C17D3" w:rsidP="00E06B73">
            <w:pPr>
              <w:pStyle w:val="Style1"/>
              <w:numPr>
                <w:ilvl w:val="0"/>
                <w:numId w:val="26"/>
              </w:numPr>
              <w:spacing w:after="0" w:line="240" w:lineRule="auto"/>
              <w:rPr>
                <w:highlight w:val="yellow"/>
                <w:lang w:val="en-US"/>
              </w:rPr>
            </w:pPr>
            <w:r w:rsidRPr="00286F31">
              <w:rPr>
                <w:highlight w:val="yellow"/>
                <w:lang w:val="en-US"/>
              </w:rPr>
              <w:t>Codebook subset restriction (CBSR) is supported when DFT-based compression is utilized for Type II codebooks with overhead reduction (compression) scheme</w:t>
            </w:r>
          </w:p>
          <w:p w14:paraId="72EA18FB" w14:textId="77777777" w:rsidR="009C17D3" w:rsidRPr="00D7031E" w:rsidRDefault="009C17D3" w:rsidP="00E06B73">
            <w:pPr>
              <w:pStyle w:val="Style1"/>
              <w:numPr>
                <w:ilvl w:val="1"/>
                <w:numId w:val="26"/>
              </w:numPr>
              <w:spacing w:after="0" w:line="240" w:lineRule="auto"/>
              <w:rPr>
                <w:lang w:val="en-US"/>
              </w:rPr>
            </w:pPr>
            <w:r w:rsidRPr="00286F31">
              <w:rPr>
                <w:highlight w:val="yellow"/>
                <w:lang w:val="en-US"/>
              </w:rPr>
              <w:t>FFS: detailed signaling mechanism</w:t>
            </w:r>
            <w:r w:rsidRPr="00D7031E">
              <w:rPr>
                <w:lang w:val="en-US"/>
              </w:rPr>
              <w:t xml:space="preserve"> </w:t>
            </w:r>
          </w:p>
          <w:p w14:paraId="19CD408F" w14:textId="77777777" w:rsidR="009C17D3" w:rsidRPr="00A54605" w:rsidRDefault="009C17D3" w:rsidP="00E06B73">
            <w:pPr>
              <w:pStyle w:val="Style1"/>
              <w:numPr>
                <w:ilvl w:val="0"/>
                <w:numId w:val="26"/>
              </w:numPr>
              <w:spacing w:after="0" w:line="240" w:lineRule="auto"/>
              <w:rPr>
                <w:lang w:val="en-US"/>
              </w:rPr>
            </w:pPr>
            <w:r w:rsidRPr="00D7031E">
              <w:rPr>
                <w:lang w:val="en-US"/>
              </w:rPr>
              <w:t xml:space="preserve">Note: Additional compression scheme(s) are not precluded </w:t>
            </w:r>
            <w:r w:rsidRPr="00A54605">
              <w:rPr>
                <w:szCs w:val="28"/>
                <w:lang w:val="en-US"/>
              </w:rPr>
              <w:t xml:space="preserve"> </w:t>
            </w:r>
          </w:p>
        </w:tc>
      </w:tr>
    </w:tbl>
    <w:p w14:paraId="6A5C0A51" w14:textId="77777777" w:rsidR="009C17D3" w:rsidRDefault="009C17D3" w:rsidP="004E46A4"/>
    <w:p w14:paraId="19BC08CA" w14:textId="7D7BD439" w:rsidR="004E46A4" w:rsidRDefault="004E46A4" w:rsidP="004E46A4">
      <w:r>
        <w:t>In Rel. 15, CBSR is supported to restrict SD beams. The same mechanism can be used to restrict SD beams in Type II CSI overhead reduction. The need for CBSR to restrict FD beams (components) is unclear,. While the technical motivation to restrict SD beams (which is to minimize interference in certain spatial d</w:t>
      </w:r>
      <w:r w:rsidR="002354A2">
        <w:t>irections) is well-understood</w:t>
      </w:r>
      <w:r>
        <w:t xml:space="preserve">, there is no clear motivation to restrict FD beams (components). </w:t>
      </w:r>
      <w:r w:rsidR="002354A2">
        <w:t>Also</w:t>
      </w:r>
      <w:r>
        <w:t xml:space="preserve">, restricting FD beams may result in large performance loss if a few strong FD beams/components are prohibited/restricted (hence can’t be used) for FD compression. Unless some use cases or/and technical motivation is justified, CBSR to restrict FD beams needs more study/discussion in RAN1. </w:t>
      </w:r>
    </w:p>
    <w:p w14:paraId="2500A3DF" w14:textId="282DB3E8" w:rsidR="004E46A4" w:rsidRDefault="002354A2" w:rsidP="004E46A4">
      <w:r>
        <w:t>Now, a</w:t>
      </w:r>
      <w:r w:rsidR="004E46A4">
        <w:t>ccording to agreed quantization scheme, the</w:t>
      </w:r>
      <w:r>
        <w:t xml:space="preserve"> coefficient</w:t>
      </w:r>
      <w:r w:rsidR="004E46A4">
        <w:t xml:space="preserve">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oMath>
      <w:r w:rsidR="004E46A4" w:rsidRPr="00D51F0F">
        <w:t xml:space="preserve"> is a product </w:t>
      </w:r>
      <m:oMath>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r w:rsidR="004E46A4">
        <w:t xml:space="preserve"> where </w:t>
      </w:r>
      <m:oMath>
        <m:sSub>
          <m:sSubPr>
            <m:ctrlPr>
              <w:rPr>
                <w:rFonts w:ascii="Cambria Math" w:hAnsi="Cambria Math"/>
                <w:i/>
              </w:rPr>
            </m:ctrlPr>
          </m:sSubPr>
          <m:e>
            <m:r>
              <w:rPr>
                <w:rFonts w:ascii="Cambria Math" w:hAnsi="Cambria Math"/>
              </w:rPr>
              <m:t>p</m:t>
            </m:r>
          </m:e>
          <m:sub>
            <m:r>
              <w:rPr>
                <w:rFonts w:ascii="Cambria Math" w:hAnsi="Cambria Math"/>
              </w:rPr>
              <m:t>ref,l,m</m:t>
            </m:r>
          </m:sub>
        </m:sSub>
      </m:oMath>
      <w:r w:rsidR="004E46A4">
        <w:t xml:space="preserve"> is a reference amplitude and </w:t>
      </w:r>
      <m:oMath>
        <m:sSub>
          <m:sSubPr>
            <m:ctrlPr>
              <w:rPr>
                <w:rFonts w:ascii="Cambria Math" w:hAnsi="Cambria Math"/>
                <w:i/>
              </w:rPr>
            </m:ctrlPr>
          </m:sSubPr>
          <m:e>
            <m:r>
              <w:rPr>
                <w:rFonts w:ascii="Cambria Math" w:hAnsi="Cambria Math"/>
              </w:rPr>
              <m:t>p</m:t>
            </m:r>
          </m:e>
          <m:sub>
            <m:r>
              <w:rPr>
                <w:rFonts w:ascii="Cambria Math" w:hAnsi="Cambria Math"/>
              </w:rPr>
              <m:t>diff,l,m</m:t>
            </m:r>
          </m:sub>
        </m:sSub>
      </m:oMath>
      <w:r w:rsidR="004E46A4">
        <w:t xml:space="preserve"> is a differential amplitude. In Rel. 15, a 2-bit amplitude restriction is used to restrict the maximum allowed value of the WB amplitude (which upper bounds the overall amplitude). The same 2-bit amplitude restriction</w:t>
      </w:r>
      <w:r>
        <w:t xml:space="preserve"> mechanism</w:t>
      </w:r>
      <w:r w:rsidR="004E46A4">
        <w:t xml:space="preserve"> can be used </w:t>
      </w:r>
      <w:r w:rsidR="004E46A4" w:rsidRPr="00663213">
        <w:t>in Type II CSI overhead reduction</w:t>
      </w:r>
      <w:r w:rsidR="004E46A4">
        <w:t>. In particular, the 2-bit amplitude restriction can be according to one of the following alternatives.</w:t>
      </w:r>
    </w:p>
    <w:p w14:paraId="249B7615" w14:textId="77777777" w:rsidR="004E46A4" w:rsidRDefault="004E46A4" w:rsidP="00E06B73">
      <w:pPr>
        <w:pStyle w:val="ListParagraph"/>
        <w:numPr>
          <w:ilvl w:val="0"/>
          <w:numId w:val="20"/>
        </w:numPr>
        <w:ind w:leftChars="0"/>
      </w:pPr>
      <w:r>
        <w:t>Alt0: restrict only reference amplitude</w:t>
      </w:r>
    </w:p>
    <w:p w14:paraId="7B0DD5D2" w14:textId="77777777" w:rsidR="004E46A4" w:rsidRDefault="004E46A4" w:rsidP="00E06B73">
      <w:pPr>
        <w:pStyle w:val="ListParagraph"/>
        <w:numPr>
          <w:ilvl w:val="0"/>
          <w:numId w:val="20"/>
        </w:numPr>
        <w:ind w:leftChars="0"/>
      </w:pPr>
      <w:r>
        <w:t>Alt1: restrict only differential amplitude</w:t>
      </w:r>
    </w:p>
    <w:p w14:paraId="5CD0E375" w14:textId="77777777" w:rsidR="004E46A4" w:rsidRDefault="004E46A4" w:rsidP="00E06B73">
      <w:pPr>
        <w:pStyle w:val="ListParagraph"/>
        <w:numPr>
          <w:ilvl w:val="0"/>
          <w:numId w:val="20"/>
        </w:numPr>
        <w:ind w:leftChars="0"/>
      </w:pPr>
      <w:r>
        <w:t>Alt2: restrict both differential and reference amplitudes</w:t>
      </w:r>
    </w:p>
    <w:p w14:paraId="54B2D73E" w14:textId="77777777" w:rsidR="004E46A4" w:rsidRDefault="004E46A4" w:rsidP="00E06B73">
      <w:pPr>
        <w:pStyle w:val="ListParagraph"/>
        <w:numPr>
          <w:ilvl w:val="0"/>
          <w:numId w:val="20"/>
        </w:numPr>
        <w:ind w:leftChars="0"/>
      </w:pPr>
      <w:r>
        <w:t xml:space="preserve">Alt3: restrict overall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p>
    <w:p w14:paraId="6BF85A42" w14:textId="77777777" w:rsidR="004E46A4" w:rsidRPr="00D51F0F" w:rsidRDefault="004E46A4" w:rsidP="004E46A4">
      <w:r>
        <w:t xml:space="preserve">Comparing these alternatives, Alt0 is not valid since it can only restrict amplitudes corresponding to one (“weaker polarization”) of the two antenna polarizations (since reference amplitude = 1 for the polarization of the strongest coefficient). Restricting both reference and differential amplitudes (Alt2) is unnecessary and over-design since the purpose of amplitude restriction is to restrict the maximum amplitude values, which can be done by restricting only differential amplitude (Alt1) or the overall amplitude (Alt3). Between Alt1 and Alt3, Alt3 is preferable in our view since it restricts the overall amplitude, not only one of its components (e.g. only differential in Alt1). Also, there is another </w:t>
      </w:r>
      <w:r>
        <w:lastRenderedPageBreak/>
        <w:t xml:space="preserve">issue with Alt1 which is that the differential amplitude restriction has to consider the worst case, which is when the reference amplitude equals 1. When the reference amplitude &lt; 1, it is obvious that the overall amplitude will always be less than the maximum allowed value due to the multiplication with the reference amplitude. This will result in some performance loss.   </w:t>
      </w:r>
    </w:p>
    <w:p w14:paraId="31AB9608" w14:textId="1AE042E4" w:rsidR="004E46A4" w:rsidRDefault="004E46A4" w:rsidP="004E46A4">
      <w:pPr>
        <w:pStyle w:val="maintext"/>
        <w:spacing w:after="120"/>
        <w:ind w:firstLineChars="0" w:firstLine="0"/>
        <w:rPr>
          <w:rFonts w:cs="Times New Roman"/>
          <w:i/>
          <w:iCs/>
          <w:lang w:val="en-US"/>
        </w:rPr>
      </w:pPr>
      <w:r>
        <w:rPr>
          <w:rFonts w:cs="Times New Roman"/>
          <w:b/>
          <w:i/>
          <w:iCs/>
          <w:lang w:val="en-US"/>
        </w:rPr>
        <w:t>Proposal</w:t>
      </w:r>
      <w:r w:rsidR="00B239F7">
        <w:rPr>
          <w:rFonts w:cs="Times New Roman"/>
          <w:b/>
          <w:i/>
          <w:iCs/>
          <w:lang w:val="en-US"/>
        </w:rPr>
        <w:t xml:space="preserve"> 9</w:t>
      </w:r>
      <w:r w:rsidRPr="005E12A0">
        <w:rPr>
          <w:rFonts w:cs="Times New Roman"/>
          <w:i/>
          <w:iCs/>
          <w:lang w:val="en-US"/>
        </w:rPr>
        <w:t>:</w:t>
      </w:r>
      <w:r>
        <w:rPr>
          <w:rFonts w:cs="Times New Roman"/>
          <w:i/>
          <w:iCs/>
          <w:lang w:val="en-US"/>
        </w:rPr>
        <w:t xml:space="preserve"> Support the following for CBSR for Type II CSI overhead reduction in Rel. 16.</w:t>
      </w:r>
    </w:p>
    <w:p w14:paraId="1EA774B8" w14:textId="77777777" w:rsidR="004E46A4" w:rsidRDefault="004E46A4" w:rsidP="004E46A4">
      <w:pPr>
        <w:pStyle w:val="ListParagraph"/>
        <w:numPr>
          <w:ilvl w:val="0"/>
          <w:numId w:val="6"/>
        </w:numPr>
        <w:ind w:leftChars="0"/>
        <w:rPr>
          <w:i/>
        </w:rPr>
      </w:pPr>
      <w:r>
        <w:rPr>
          <w:i/>
        </w:rPr>
        <w:t>For SD beams, reuse Rel. 15 CBSR mechanism for Type II CSI reporting.</w:t>
      </w:r>
    </w:p>
    <w:p w14:paraId="19357915" w14:textId="77777777" w:rsidR="004E46A4" w:rsidRDefault="004E46A4" w:rsidP="004E46A4">
      <w:pPr>
        <w:pStyle w:val="ListParagraph"/>
        <w:numPr>
          <w:ilvl w:val="0"/>
          <w:numId w:val="6"/>
        </w:numPr>
        <w:ind w:leftChars="0"/>
        <w:rPr>
          <w:i/>
        </w:rPr>
      </w:pPr>
      <w:r>
        <w:rPr>
          <w:i/>
        </w:rPr>
        <w:t>For FD beams/components, study whether CBSR is necessary.</w:t>
      </w:r>
    </w:p>
    <w:p w14:paraId="3372E3FC" w14:textId="77777777" w:rsidR="004E46A4" w:rsidRPr="00CE4288" w:rsidRDefault="004E46A4" w:rsidP="004E46A4">
      <w:pPr>
        <w:pStyle w:val="ListParagraph"/>
        <w:numPr>
          <w:ilvl w:val="0"/>
          <w:numId w:val="6"/>
        </w:numPr>
        <w:ind w:leftChars="0"/>
        <w:rPr>
          <w:i/>
        </w:rPr>
      </w:pPr>
      <w:r>
        <w:rPr>
          <w:i/>
        </w:rPr>
        <w:t xml:space="preserve">For amplitude restriction, reuse Rel. 15 2-bit amplitude restriction to </w:t>
      </w:r>
      <w:r w:rsidRPr="003F33CE">
        <w:rPr>
          <w:i/>
        </w:rPr>
        <w:t xml:space="preserve">restrict </w:t>
      </w:r>
      <w:r>
        <w:rPr>
          <w:i/>
        </w:rPr>
        <w:t xml:space="preserve">the </w:t>
      </w:r>
      <w:r w:rsidRPr="003F33CE">
        <w:rPr>
          <w:i/>
        </w:rPr>
        <w:t xml:space="preserve">overall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p>
    <w:p w14:paraId="1C9DB115" w14:textId="77777777" w:rsidR="004E46A4" w:rsidRPr="004E46A4" w:rsidRDefault="004E46A4" w:rsidP="004E46A4">
      <w:pPr>
        <w:rPr>
          <w:lang w:eastAsia="ko-KR"/>
        </w:rPr>
      </w:pPr>
    </w:p>
    <w:p w14:paraId="733490A7" w14:textId="31FEDF20" w:rsidR="00275F68" w:rsidRDefault="006561A0" w:rsidP="00275F68">
      <w:pPr>
        <w:pStyle w:val="Heading1"/>
        <w:ind w:left="360"/>
      </w:pP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00275F68">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p>
    <w:p w14:paraId="083BB9C1" w14:textId="19CCEA77" w:rsidR="001C119A" w:rsidRDefault="001C119A" w:rsidP="001C119A">
      <w:pPr>
        <w:pStyle w:val="Style1"/>
        <w:spacing w:after="60" w:line="240" w:lineRule="auto"/>
        <w:ind w:firstLine="0"/>
        <w:jc w:val="left"/>
        <w:rPr>
          <w:lang w:val="en-US"/>
        </w:rPr>
      </w:pPr>
      <w:r>
        <w:rPr>
          <w:lang w:val="en-US"/>
        </w:rPr>
        <w:t xml:space="preserve">The following agreements were made about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sidR="00C35CCC">
        <w:rPr>
          <w:lang w:val="en-US"/>
        </w:rPr>
        <w:t xml:space="preserve"> value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SB</m:t>
            </m:r>
          </m:sub>
        </m:sSub>
        <m:r>
          <w:rPr>
            <w:rFonts w:ascii="Cambria Math" w:hAnsi="Cambria Math"/>
            <w:lang w:val="en-US"/>
          </w:rPr>
          <m:t>×R&gt;13</m:t>
        </m:r>
      </m:oMath>
      <w:r w:rsidR="00C35CCC">
        <w:rPr>
          <w:lang w:val="en-US"/>
        </w:rPr>
        <w:t xml:space="preserve"> </w:t>
      </w:r>
      <w:r>
        <w:rPr>
          <w:lang w:val="en-US"/>
        </w:rPr>
        <w:t>in RAN1#9</w:t>
      </w:r>
      <w:r w:rsidR="00C35CCC">
        <w:rPr>
          <w:lang w:val="en-US"/>
        </w:rPr>
        <w:t>7</w:t>
      </w:r>
      <w:r>
        <w:rPr>
          <w:lang w:val="en-US"/>
        </w:rPr>
        <w:t xml:space="preserve"> [1].</w:t>
      </w:r>
    </w:p>
    <w:p w14:paraId="7651D137" w14:textId="77777777" w:rsidR="001C119A" w:rsidRDefault="001C119A" w:rsidP="001C119A">
      <w:pPr>
        <w:pStyle w:val="Style1"/>
        <w:spacing w:after="60" w:line="240" w:lineRule="auto"/>
        <w:ind w:firstLine="0"/>
        <w:jc w:val="left"/>
        <w:rPr>
          <w:lang w:val="en-US"/>
        </w:rPr>
      </w:pPr>
    </w:p>
    <w:tbl>
      <w:tblPr>
        <w:tblStyle w:val="TableGrid"/>
        <w:tblW w:w="0" w:type="auto"/>
        <w:tblLook w:val="04A0" w:firstRow="1" w:lastRow="0" w:firstColumn="1" w:lastColumn="0" w:noHBand="0" w:noVBand="1"/>
      </w:tblPr>
      <w:tblGrid>
        <w:gridCol w:w="9629"/>
      </w:tblGrid>
      <w:tr w:rsidR="001C119A" w14:paraId="7D3EC107" w14:textId="77777777" w:rsidTr="00457867">
        <w:tc>
          <w:tcPr>
            <w:tcW w:w="9629" w:type="dxa"/>
          </w:tcPr>
          <w:p w14:paraId="21AE395C" w14:textId="77777777" w:rsidR="00004497" w:rsidRPr="0047470D" w:rsidRDefault="00004497" w:rsidP="00004497">
            <w:pPr>
              <w:rPr>
                <w:b/>
                <w:highlight w:val="green"/>
                <w:lang w:val="en-US"/>
              </w:rPr>
            </w:pPr>
            <w:r w:rsidRPr="0047470D">
              <w:rPr>
                <w:b/>
                <w:highlight w:val="green"/>
                <w:lang w:val="en-US"/>
              </w:rPr>
              <w:t>Agreement</w:t>
            </w:r>
          </w:p>
          <w:p w14:paraId="33DB4FCC" w14:textId="789CD082" w:rsidR="00004497" w:rsidRPr="0047470D" w:rsidRDefault="00004497" w:rsidP="00004497">
            <w:pPr>
              <w:pStyle w:val="Style1"/>
              <w:spacing w:after="0" w:line="240" w:lineRule="auto"/>
              <w:ind w:firstLine="0"/>
            </w:pPr>
            <w:r w:rsidRPr="0047470D">
              <w:t>On</w:t>
            </w:r>
            <w:r w:rsidRPr="0047470D">
              <w:rPr>
                <w:rFonts w:hint="eastAsia"/>
                <w:iCs/>
              </w:rPr>
              <w:t xml:space="preserve"> the value of</w:t>
            </w:r>
            <w:r>
              <w:rPr>
                <w:iCs/>
              </w:rPr>
              <w:t xml:space="preserve"> </w:t>
            </w:r>
            <w:r w:rsidRPr="0047470D">
              <w:rPr>
                <w:i/>
                <w:iCs/>
              </w:rPr>
              <w:t>N</w:t>
            </w:r>
            <w:r w:rsidRPr="0047470D">
              <w:rPr>
                <w:i/>
                <w:iCs/>
                <w:vertAlign w:val="subscript"/>
              </w:rPr>
              <w:t>3</w:t>
            </w:r>
            <w:r w:rsidRPr="0047470D">
              <w:rPr>
                <w:rFonts w:hint="eastAsia"/>
                <w:iCs/>
              </w:rPr>
              <w:t xml:space="preserve"> </w:t>
            </w:r>
            <w:r w:rsidRPr="0047470D">
              <w:rPr>
                <w:iCs/>
              </w:rPr>
              <w:fldChar w:fldCharType="begin"/>
            </w:r>
            <w:r w:rsidRPr="0047470D">
              <w:rPr>
                <w:iCs/>
              </w:rPr>
              <w:instrText xml:space="preserve"> QUOTE </w:instrText>
            </w:r>
            <m:oMath>
              <m:sSub>
                <m:sSubPr>
                  <m:ctrlPr>
                    <w:rPr>
                      <w:rFonts w:ascii="Cambria Math" w:hAnsi="Cambria Math"/>
                      <w:i/>
                      <w:iCs/>
                      <w:sz w:val="22"/>
                      <w:szCs w:val="22"/>
                    </w:rPr>
                  </m:ctrlPr>
                </m:sSubPr>
                <m:e>
                  <m:r>
                    <m:rPr>
                      <m:sty m:val="p"/>
                    </m:rPr>
                    <w:rPr>
                      <w:rFonts w:ascii="Cambria Math" w:hAnsi="Cambria Math"/>
                    </w:rPr>
                    <m:t>N</m:t>
                  </m:r>
                </m:e>
                <m:sub>
                  <m:r>
                    <m:rPr>
                      <m:sty m:val="p"/>
                    </m:rPr>
                    <w:rPr>
                      <w:rFonts w:ascii="Cambria Math" w:hAnsi="Cambria Math"/>
                    </w:rPr>
                    <m:t>3</m:t>
                  </m:r>
                </m:sub>
              </m:sSub>
            </m:oMath>
            <w:r w:rsidRPr="0047470D">
              <w:rPr>
                <w:iCs/>
              </w:rPr>
              <w:instrText xml:space="preserve"> </w:instrText>
            </w:r>
            <w:r w:rsidRPr="0047470D">
              <w:rPr>
                <w:iCs/>
              </w:rPr>
              <w:fldChar w:fldCharType="end"/>
            </w:r>
            <w:r w:rsidRPr="0047470D">
              <w:rPr>
                <w:rFonts w:hint="eastAsia"/>
                <w:iCs/>
              </w:rPr>
              <w:t xml:space="preserve">for </w:t>
            </w:r>
            <w:r>
              <w:rPr>
                <w:iCs/>
              </w:rPr>
              <w:t>(</w:t>
            </w:r>
            <w:r w:rsidRPr="0047470D">
              <w:rPr>
                <w:i/>
                <w:iCs/>
              </w:rPr>
              <w:t>N</w:t>
            </w:r>
            <w:r w:rsidRPr="0047470D">
              <w:rPr>
                <w:i/>
                <w:iCs/>
                <w:vertAlign w:val="subscript"/>
              </w:rPr>
              <w:t>3</w:t>
            </w:r>
            <w:r w:rsidRPr="0047470D">
              <w:rPr>
                <w:i/>
                <w:iCs/>
              </w:rPr>
              <w:t>=N</w:t>
            </w:r>
            <w:r>
              <w:rPr>
                <w:i/>
                <w:iCs/>
                <w:vertAlign w:val="subscript"/>
              </w:rPr>
              <w:t>SB</w:t>
            </w:r>
            <w:r w:rsidRPr="0047470D">
              <w:rPr>
                <w:i/>
                <w:iCs/>
              </w:rPr>
              <w:t>×R</w:t>
            </w:r>
            <w:r>
              <w:rPr>
                <w:iCs/>
              </w:rPr>
              <w:t>) &gt; 13</w:t>
            </w:r>
            <w:r w:rsidRPr="0047470D">
              <w:t>:</w:t>
            </w:r>
          </w:p>
          <w:p w14:paraId="7F91029F" w14:textId="77777777" w:rsidR="00004497" w:rsidRPr="0047470D" w:rsidRDefault="00004497" w:rsidP="00E06B73">
            <w:pPr>
              <w:pStyle w:val="Style1"/>
              <w:numPr>
                <w:ilvl w:val="0"/>
                <w:numId w:val="25"/>
              </w:numPr>
              <w:spacing w:after="0" w:line="240" w:lineRule="auto"/>
            </w:pPr>
            <w:r w:rsidRPr="008E725A">
              <w:rPr>
                <w:highlight w:val="yellow"/>
              </w:rPr>
              <w:t>For Alt1 (padding</w:t>
            </w:r>
            <w:r w:rsidRPr="0047470D">
              <w:t>), consider only extrapolation-based scheme and decide on the final specific design alternatives in RAN1#97 (Reno) for down selection in RAN1#98 (Prague)</w:t>
            </w:r>
          </w:p>
          <w:p w14:paraId="791E92D5" w14:textId="77777777" w:rsidR="00004497" w:rsidRPr="0047470D" w:rsidRDefault="00004497" w:rsidP="00E06B73">
            <w:pPr>
              <w:pStyle w:val="Style1"/>
              <w:numPr>
                <w:ilvl w:val="0"/>
                <w:numId w:val="25"/>
              </w:numPr>
              <w:spacing w:after="0" w:line="240" w:lineRule="auto"/>
            </w:pPr>
            <w:r w:rsidRPr="008E725A">
              <w:rPr>
                <w:highlight w:val="yellow"/>
              </w:rPr>
              <w:t>For Alt2 (two segments</w:t>
            </w:r>
            <w:r w:rsidRPr="0047470D">
              <w:t xml:space="preserve">), the following alternatives will be considered for down selection in RAN1#98 (Prague): </w:t>
            </w:r>
          </w:p>
          <w:p w14:paraId="24F3E600" w14:textId="77777777" w:rsidR="00004497" w:rsidRPr="0047470D" w:rsidRDefault="00004497" w:rsidP="00E06B73">
            <w:pPr>
              <w:pStyle w:val="Style1"/>
              <w:numPr>
                <w:ilvl w:val="1"/>
                <w:numId w:val="25"/>
              </w:numPr>
              <w:spacing w:after="0" w:line="240" w:lineRule="auto"/>
            </w:pPr>
            <w:r w:rsidRPr="0047470D">
              <w:t xml:space="preserve">Alt2.1: </w:t>
            </w:r>
            <w:r w:rsidRPr="0047470D">
              <w:rPr>
                <w:i/>
              </w:rPr>
              <w:t xml:space="preserve">S1: 1, …, Y;     S2: </w:t>
            </w:r>
            <w:r w:rsidRPr="0047470D">
              <w:rPr>
                <w:i/>
                <w:iCs/>
              </w:rPr>
              <w:t>N</w:t>
            </w:r>
            <w:r>
              <w:rPr>
                <w:i/>
                <w:iCs/>
                <w:vertAlign w:val="subscript"/>
              </w:rPr>
              <w:t>SB</w:t>
            </w:r>
            <w:r w:rsidRPr="0047470D">
              <w:rPr>
                <w:i/>
                <w:iCs/>
              </w:rPr>
              <w:t>×R</w:t>
            </w:r>
            <w:r w:rsidRPr="0047470D">
              <w:rPr>
                <w:i/>
              </w:rPr>
              <w:t xml:space="preserve"> -Y+1, …, </w:t>
            </w:r>
            <w:r w:rsidRPr="0047470D">
              <w:rPr>
                <w:i/>
                <w:iCs/>
              </w:rPr>
              <w:t>N</w:t>
            </w:r>
            <w:r>
              <w:rPr>
                <w:i/>
                <w:iCs/>
                <w:vertAlign w:val="subscript"/>
              </w:rPr>
              <w:t>SB</w:t>
            </w:r>
            <w:r w:rsidRPr="0047470D">
              <w:rPr>
                <w:i/>
                <w:iCs/>
              </w:rPr>
              <w:t>×R</w:t>
            </w:r>
          </w:p>
          <w:p w14:paraId="3BCB41C7" w14:textId="69E730BD" w:rsidR="00004497" w:rsidRPr="0047470D" w:rsidRDefault="00004497" w:rsidP="00E06B73">
            <w:pPr>
              <w:pStyle w:val="Style1"/>
              <w:numPr>
                <w:ilvl w:val="1"/>
                <w:numId w:val="25"/>
              </w:numPr>
              <w:spacing w:after="0" w:line="240" w:lineRule="auto"/>
            </w:pPr>
            <w:r w:rsidRPr="0047470D">
              <w:t xml:space="preserve">Alt2.2: </w:t>
            </w:r>
            <w:r w:rsidRPr="0047470D">
              <w:rPr>
                <w:i/>
              </w:rPr>
              <w:t xml:space="preserve">S1: </w:t>
            </w:r>
            <w:r w:rsidRPr="0047470D">
              <w:rPr>
                <w:noProof/>
              </w:rPr>
              <w:t xml:space="preserve">1, …, </w:t>
            </w:r>
            <w:r w:rsidRPr="0047470D">
              <w:rPr>
                <w:i/>
                <w:iCs/>
              </w:rPr>
              <w:t>N</w:t>
            </w:r>
            <w:r w:rsidRPr="0047470D">
              <w:rPr>
                <w:i/>
                <w:iCs/>
                <w:vertAlign w:val="subscript"/>
              </w:rPr>
              <w:t>3</w:t>
            </w:r>
            <w:r w:rsidRPr="0047470D">
              <w:fldChar w:fldCharType="begin"/>
            </w:r>
            <w:r w:rsidRPr="0047470D">
              <w:instrText xml:space="preserve"> QUOTE </w:instrText>
            </w:r>
            <m:oMath>
              <m:sSub>
                <m:sSubPr>
                  <m:ctrlPr>
                    <w:rPr>
                      <w:rFonts w:ascii="Cambria Math" w:hAnsi="Cambria Math"/>
                      <w:i/>
                      <w:noProof/>
                      <w:lang w:val="en-US"/>
                    </w:rPr>
                  </m:ctrlPr>
                </m:sSubPr>
                <m:e>
                  <m:r>
                    <m:rPr>
                      <m:sty m:val="p"/>
                    </m:rPr>
                    <w:rPr>
                      <w:rFonts w:ascii="Cambria Math" w:hAnsi="Cambria Math"/>
                      <w:noProof/>
                      <w:lang w:val="en-US"/>
                    </w:rPr>
                    <m:t>N</m:t>
                  </m:r>
                </m:e>
                <m:sub>
                  <m:r>
                    <m:rPr>
                      <m:sty m:val="p"/>
                    </m:rPr>
                    <w:rPr>
                      <w:rFonts w:ascii="Cambria Math" w:hAnsi="Cambria Math"/>
                      <w:noProof/>
                      <w:lang w:val="en-US"/>
                    </w:rPr>
                    <m:t>3</m:t>
                  </m:r>
                </m:sub>
              </m:sSub>
            </m:oMath>
            <w:r w:rsidRPr="0047470D">
              <w:instrText xml:space="preserve"> </w:instrText>
            </w:r>
            <w:r w:rsidRPr="0047470D">
              <w:fldChar w:fldCharType="end"/>
            </w:r>
            <w:r w:rsidRPr="0047470D">
              <w:rPr>
                <w:i/>
              </w:rPr>
              <w:t xml:space="preserve">;  S2: </w:t>
            </w:r>
            <w:r w:rsidRPr="0047470D">
              <w:rPr>
                <w:i/>
                <w:iCs/>
              </w:rPr>
              <w:t>N</w:t>
            </w:r>
            <w:r>
              <w:rPr>
                <w:i/>
                <w:iCs/>
                <w:vertAlign w:val="subscript"/>
              </w:rPr>
              <w:t>S</w:t>
            </w:r>
            <w:r w:rsidRPr="00316961">
              <w:rPr>
                <w:i/>
                <w:iCs/>
              </w:rPr>
              <w:t xml:space="preserve"> - </w:t>
            </w:r>
            <w:r w:rsidRPr="0047470D">
              <w:rPr>
                <w:i/>
                <w:iCs/>
              </w:rPr>
              <w:t>N</w:t>
            </w:r>
            <w:r w:rsidRPr="0047470D">
              <w:rPr>
                <w:i/>
                <w:iCs/>
                <w:vertAlign w:val="subscript"/>
              </w:rPr>
              <w:t>3</w:t>
            </w:r>
            <w:r w:rsidRPr="00033D72">
              <w:rPr>
                <w:i/>
                <w:iCs/>
              </w:rPr>
              <w:t>+1</w:t>
            </w:r>
            <w:r>
              <w:t xml:space="preserve">, …, </w:t>
            </w:r>
            <w:r w:rsidRPr="0047470D">
              <w:rPr>
                <w:i/>
                <w:iCs/>
              </w:rPr>
              <w:t>N</w:t>
            </w:r>
            <w:r>
              <w:rPr>
                <w:i/>
                <w:iCs/>
                <w:vertAlign w:val="subscript"/>
              </w:rPr>
              <w:t>S</w:t>
            </w:r>
            <w:r w:rsidRPr="0047470D">
              <w:t xml:space="preserve"> </w:t>
            </w:r>
          </w:p>
          <w:p w14:paraId="42D2E54B" w14:textId="5AF1252B" w:rsidR="00607562" w:rsidRPr="005F1D51" w:rsidRDefault="00607562" w:rsidP="00607562">
            <w:pPr>
              <w:rPr>
                <w:b/>
                <w:highlight w:val="green"/>
                <w:lang w:val="en-US" w:eastAsia="ko-KR"/>
              </w:rPr>
            </w:pPr>
            <w:r w:rsidRPr="005F1D51">
              <w:rPr>
                <w:b/>
                <w:highlight w:val="green"/>
                <w:lang w:val="en-US" w:eastAsia="ko-KR"/>
              </w:rPr>
              <w:t>Agreement</w:t>
            </w:r>
          </w:p>
          <w:p w14:paraId="2FB33A73" w14:textId="77777777" w:rsidR="00607562" w:rsidRPr="005844D9" w:rsidRDefault="00607562" w:rsidP="00607562">
            <w:pPr>
              <w:rPr>
                <w:lang w:val="en-US" w:eastAsia="ko-KR"/>
              </w:rPr>
            </w:pPr>
            <w:r w:rsidRPr="005844D9">
              <w:rPr>
                <w:lang w:val="en-US" w:eastAsia="ko-KR"/>
              </w:rPr>
              <w:t>On Alt1 (padding, as described in R1-1907783) for N</w:t>
            </w:r>
            <w:r w:rsidRPr="005844D9">
              <w:rPr>
                <w:vertAlign w:val="subscript"/>
                <w:lang w:val="en-US" w:eastAsia="ko-KR"/>
              </w:rPr>
              <w:t>3</w:t>
            </w:r>
            <w:r w:rsidRPr="005844D9">
              <w:rPr>
                <w:lang w:val="en-US" w:eastAsia="ko-KR"/>
              </w:rPr>
              <w:t>, for evaluation purposes, select one of Alt1.1, 1.2, 1.3, and 1.4 in RAN1#98 (Prague) as described in the table of R1-1907783.</w:t>
            </w:r>
          </w:p>
          <w:p w14:paraId="09D61D34" w14:textId="77777777" w:rsidR="00607562" w:rsidRPr="005844D9" w:rsidRDefault="00607562" w:rsidP="00E06B73">
            <w:pPr>
              <w:numPr>
                <w:ilvl w:val="0"/>
                <w:numId w:val="24"/>
              </w:numPr>
              <w:spacing w:before="0" w:after="0" w:line="240" w:lineRule="auto"/>
              <w:jc w:val="left"/>
            </w:pPr>
            <w:r w:rsidRPr="005844D9">
              <w:rPr>
                <w:lang w:val="en-US" w:eastAsia="ko-KR"/>
              </w:rPr>
              <w:t>Alt1.1, 1.2, 1.3, 1.4 are described in R1-1907783</w:t>
            </w:r>
          </w:p>
          <w:p w14:paraId="410F2657" w14:textId="1181FF4F" w:rsidR="00607562" w:rsidRPr="0009473C" w:rsidRDefault="00607562" w:rsidP="00607562">
            <w:pPr>
              <w:pStyle w:val="Style1"/>
              <w:spacing w:after="0" w:line="240" w:lineRule="auto"/>
              <w:ind w:firstLine="0"/>
              <w:rPr>
                <w:iCs/>
              </w:rPr>
            </w:pPr>
          </w:p>
        </w:tc>
      </w:tr>
    </w:tbl>
    <w:p w14:paraId="7A6F3A22" w14:textId="42CF1D53" w:rsidR="001C119A" w:rsidRDefault="001C119A" w:rsidP="001C119A">
      <w:pPr>
        <w:spacing w:after="60"/>
      </w:pPr>
      <w:r>
        <w:t>There are at least the following issues with these two alternatives</w:t>
      </w:r>
      <w:r w:rsidR="008E725A">
        <w:t xml:space="preserve"> (Alt1 and Alt2 highlighted above)</w:t>
      </w:r>
      <w:r>
        <w:t>.</w:t>
      </w:r>
    </w:p>
    <w:p w14:paraId="18161E91" w14:textId="77777777" w:rsidR="001C119A" w:rsidRPr="00C8412A" w:rsidRDefault="001C119A" w:rsidP="00E06B73">
      <w:pPr>
        <w:pStyle w:val="ListParagraph"/>
        <w:numPr>
          <w:ilvl w:val="0"/>
          <w:numId w:val="10"/>
        </w:numPr>
        <w:ind w:leftChars="0"/>
      </w:pPr>
      <w:r w:rsidRPr="00C8412A">
        <w:t xml:space="preserve">Two different solutions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×R≤13</m:t>
        </m:r>
      </m:oMath>
      <w:r w:rsidRPr="00C8412A">
        <w:t xml:space="preserve"> and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Pr="00C8412A">
        <w:t xml:space="preserve"> adds to UE implementation complexity. A single solution for both cases should be preferred.  </w:t>
      </w:r>
    </w:p>
    <w:p w14:paraId="239F7007" w14:textId="77777777" w:rsidR="001C119A" w:rsidRPr="00C8412A" w:rsidRDefault="001C119A" w:rsidP="00E06B73">
      <w:pPr>
        <w:pStyle w:val="ListParagraph"/>
        <w:numPr>
          <w:ilvl w:val="0"/>
          <w:numId w:val="10"/>
        </w:numPr>
        <w:ind w:leftChars="0"/>
      </w:pPr>
      <w:r w:rsidRPr="00C8412A">
        <w:t xml:space="preserve">The threshold value (13) is arbitrary. The rationale behind this value is unclear. Due to this threshold value, a UE needs two different implementations (one for &lt;= 13 case and another for &gt;13 case) </w:t>
      </w:r>
      <w:r w:rsidRPr="000C5ED1">
        <w:t>even</w:t>
      </w:r>
      <w:r w:rsidRPr="00C8412A">
        <w:t xml:space="preserve"> for R=1. </w:t>
      </w:r>
    </w:p>
    <w:p w14:paraId="090BD168" w14:textId="1F4DABC9" w:rsidR="000C47F7" w:rsidRPr="00227E1D" w:rsidRDefault="00847C05" w:rsidP="000C47F7">
      <w:pPr>
        <w:rPr>
          <w:lang w:val="en-US" w:eastAsia="ko-KR"/>
        </w:rPr>
      </w:pPr>
      <w:r>
        <w:t>Also, b</w:t>
      </w:r>
      <w:r w:rsidR="001C119A">
        <w:t xml:space="preserve">ased on simulation results </w:t>
      </w:r>
      <w:r w:rsidR="008E725A">
        <w:t>in appendix A</w:t>
      </w:r>
      <w:r w:rsidR="001C119A">
        <w:t xml:space="preserve">, we observe </w:t>
      </w:r>
      <w:r w:rsidR="000C47F7">
        <w:t>t</w:t>
      </w:r>
      <w:r w:rsidR="000C47F7" w:rsidRPr="00D75681">
        <w:rPr>
          <w:lang w:val="en-US" w:eastAsia="ko-KR"/>
        </w:rPr>
        <w:t>he following.</w:t>
      </w:r>
    </w:p>
    <w:p w14:paraId="256D3AAE" w14:textId="77777777" w:rsidR="000C47F7" w:rsidRPr="00AA5360" w:rsidRDefault="000C47F7" w:rsidP="000C47F7">
      <w:pPr>
        <w:rPr>
          <w:i/>
          <w:lang w:val="en-US" w:eastAsia="ko-KR"/>
        </w:rPr>
      </w:pPr>
      <w:r w:rsidRPr="00AA5360">
        <w:rPr>
          <w:b/>
          <w:i/>
          <w:lang w:val="en-US" w:eastAsia="ko-KR"/>
        </w:rPr>
        <w:t>Observation</w:t>
      </w:r>
      <w:r w:rsidRPr="00AA5360">
        <w:rPr>
          <w:i/>
          <w:lang w:val="en-US" w:eastAsia="ko-KR"/>
        </w:rPr>
        <w:t>:</w:t>
      </w:r>
      <w:r>
        <w:rPr>
          <w:i/>
          <w:lang w:val="en-US" w:eastAsia="ko-KR"/>
        </w:rPr>
        <w:t xml:space="preserve"> When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×R&gt;13</m:t>
        </m:r>
      </m:oMath>
      <w:r>
        <w:rPr>
          <w:i/>
          <w:lang w:val="en-US" w:eastAsia="ko-KR"/>
        </w:rPr>
        <w:t>,</w:t>
      </w:r>
    </w:p>
    <w:p w14:paraId="6A70EC04" w14:textId="77777777" w:rsidR="000C47F7" w:rsidRPr="005B2817" w:rsidRDefault="000C47F7" w:rsidP="00E06B73">
      <w:pPr>
        <w:pStyle w:val="ListParagraph"/>
        <w:numPr>
          <w:ilvl w:val="0"/>
          <w:numId w:val="23"/>
        </w:numPr>
        <w:ind w:leftChars="0"/>
        <w:rPr>
          <w:i/>
        </w:rPr>
      </w:pPr>
      <w:r>
        <w:rPr>
          <w:i/>
        </w:rPr>
        <w:t>Alt0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Pr>
          <w:i/>
        </w:rPr>
        <w:t>) achieves the best performance-overhead trade-off</w:t>
      </w:r>
    </w:p>
    <w:p w14:paraId="091B483F" w14:textId="77777777" w:rsidR="000C47F7" w:rsidRPr="007B2796" w:rsidRDefault="000C47F7" w:rsidP="00E06B73">
      <w:pPr>
        <w:pStyle w:val="ListParagraph"/>
        <w:numPr>
          <w:ilvl w:val="0"/>
          <w:numId w:val="23"/>
        </w:numPr>
        <w:ind w:leftChars="0"/>
        <w:rPr>
          <w:i/>
        </w:rPr>
      </w:pPr>
      <w:r>
        <w:rPr>
          <w:i/>
          <w:lang w:val="en-US" w:eastAsia="ko-KR"/>
        </w:rPr>
        <w:t>Alt1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oMath>
      <w:r>
        <w:rPr>
          <w:i/>
          <w:lang w:val="en-US" w:eastAsia="ko-KR"/>
        </w:rPr>
        <w:t xml:space="preserve"> is a multiple of 2, 3, or 5) incurs large performance loss due to possible misalignment/mismatch between an assumed precoder by the gNB and an actual precoder used by the UE while calculating CQI</w:t>
      </w:r>
    </w:p>
    <w:p w14:paraId="76AF56D9" w14:textId="77777777" w:rsidR="000C47F7" w:rsidRPr="000B4541" w:rsidRDefault="000C47F7" w:rsidP="00E06B73">
      <w:pPr>
        <w:pStyle w:val="ListParagraph"/>
        <w:numPr>
          <w:ilvl w:val="0"/>
          <w:numId w:val="23"/>
        </w:numPr>
        <w:ind w:leftChars="0"/>
        <w:rPr>
          <w:i/>
        </w:rPr>
      </w:pPr>
      <w:r>
        <w:rPr>
          <w:i/>
          <w:lang w:val="en-US" w:eastAsia="ko-KR"/>
        </w:rPr>
        <w:t xml:space="preserve">Alt2 (two segments) results in high overhead, and performs worse than Alt0 in terms of performance-overhead trade-off   </w:t>
      </w:r>
    </w:p>
    <w:p w14:paraId="54715825" w14:textId="50FA2660" w:rsidR="008A3478" w:rsidRPr="008A3478" w:rsidRDefault="008A3478" w:rsidP="008A3478">
      <w:r w:rsidRPr="008A3478">
        <w:t>Based on these results</w:t>
      </w:r>
      <w:r w:rsidR="00435D7A">
        <w:t xml:space="preserve"> and the abovementioned issues</w:t>
      </w:r>
      <w:r w:rsidR="003618B5">
        <w:t xml:space="preserve">, we prefer Alt0 for both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003618B5">
        <w:t xml:space="preserve"> and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×R≤13</m:t>
        </m:r>
      </m:oMath>
      <w:r w:rsidR="003618B5">
        <w:t>.</w:t>
      </w:r>
    </w:p>
    <w:p w14:paraId="45B58790" w14:textId="103DD61F" w:rsidR="008A3478" w:rsidRPr="008A3478" w:rsidRDefault="008A3478" w:rsidP="008A3478">
      <w:pPr>
        <w:rPr>
          <w:i/>
        </w:rPr>
      </w:pPr>
      <w:r w:rsidRPr="008A3478">
        <w:rPr>
          <w:b/>
          <w:i/>
        </w:rPr>
        <w:t>Proposal</w:t>
      </w:r>
      <w:r w:rsidR="00B239F7">
        <w:rPr>
          <w:b/>
          <w:i/>
        </w:rPr>
        <w:t xml:space="preserve"> 10</w:t>
      </w:r>
      <w:r w:rsidRPr="008A3478">
        <w:rPr>
          <w:i/>
        </w:rPr>
        <w:t xml:space="preserve">: Support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sidRPr="008A3478">
        <w:rPr>
          <w:i/>
        </w:rPr>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Pr="008A3478">
        <w:rPr>
          <w:i/>
        </w:rPr>
        <w:t xml:space="preserve"> (i.e. Alt0)</w:t>
      </w:r>
      <w:r w:rsidR="000858F6">
        <w:rPr>
          <w:i/>
        </w:rPr>
        <w:t>.</w:t>
      </w:r>
    </w:p>
    <w:p w14:paraId="15EC2DDC" w14:textId="77777777" w:rsidR="00275F68" w:rsidRPr="00275F68" w:rsidRDefault="00275F68" w:rsidP="00275F68">
      <w:pPr>
        <w:rPr>
          <w:lang w:eastAsia="ko-KR"/>
        </w:rPr>
      </w:pPr>
    </w:p>
    <w:p w14:paraId="3D2C1D7B" w14:textId="63F527D5" w:rsidR="0022275E" w:rsidRDefault="00510962" w:rsidP="00EB4001">
      <w:pPr>
        <w:pStyle w:val="Heading1"/>
        <w:ind w:left="360"/>
      </w:pPr>
      <w:r>
        <w:lastRenderedPageBreak/>
        <w:t>Extension to Type II port selection codebook</w:t>
      </w:r>
    </w:p>
    <w:p w14:paraId="4F05F6AA" w14:textId="5469CD4B" w:rsidR="00C53344" w:rsidRDefault="00C53344" w:rsidP="00C53344">
      <w:pPr>
        <w:rPr>
          <w:lang w:eastAsia="ko-KR"/>
        </w:rPr>
      </w:pPr>
      <w:r>
        <w:rPr>
          <w:lang w:eastAsia="ko-KR"/>
        </w:rPr>
        <w:t>The following agreement was made in RAN1#95</w:t>
      </w:r>
      <w:r w:rsidR="009C17D3">
        <w:rPr>
          <w:lang w:eastAsia="ko-KR"/>
        </w:rPr>
        <w:t xml:space="preserve"> [2]</w:t>
      </w:r>
      <w:r>
        <w:rPr>
          <w:lang w:eastAsia="ko-KR"/>
        </w:rPr>
        <w:t>.</w:t>
      </w:r>
    </w:p>
    <w:tbl>
      <w:tblPr>
        <w:tblStyle w:val="TableGrid"/>
        <w:tblW w:w="0" w:type="auto"/>
        <w:tblLook w:val="04A0" w:firstRow="1" w:lastRow="0" w:firstColumn="1" w:lastColumn="0" w:noHBand="0" w:noVBand="1"/>
      </w:tblPr>
      <w:tblGrid>
        <w:gridCol w:w="9629"/>
      </w:tblGrid>
      <w:tr w:rsidR="009C17D3" w14:paraId="09BA5782" w14:textId="77777777" w:rsidTr="009C17D3">
        <w:tc>
          <w:tcPr>
            <w:tcW w:w="9629" w:type="dxa"/>
          </w:tcPr>
          <w:p w14:paraId="2AD45869" w14:textId="77777777" w:rsidR="009C17D3" w:rsidRPr="00115C5A" w:rsidRDefault="009C17D3" w:rsidP="00457867">
            <w:pPr>
              <w:pStyle w:val="Style1"/>
              <w:spacing w:after="0" w:line="240" w:lineRule="auto"/>
              <w:ind w:firstLine="0"/>
              <w:rPr>
                <w:highlight w:val="green"/>
                <w:lang w:val="en-US"/>
              </w:rPr>
            </w:pPr>
            <w:r w:rsidRPr="00115C5A">
              <w:rPr>
                <w:b/>
                <w:highlight w:val="green"/>
                <w:lang w:val="en-US"/>
              </w:rPr>
              <w:t>Agreement</w:t>
            </w:r>
          </w:p>
          <w:p w14:paraId="2F508837" w14:textId="77777777" w:rsidR="009C17D3" w:rsidRPr="00D7031E" w:rsidRDefault="009C17D3" w:rsidP="00457867">
            <w:pPr>
              <w:pStyle w:val="Style1"/>
              <w:spacing w:after="0" w:line="240" w:lineRule="auto"/>
              <w:ind w:firstLine="0"/>
              <w:rPr>
                <w:lang w:val="en-US"/>
              </w:rPr>
            </w:pPr>
            <w:r w:rsidRPr="00D7031E">
              <w:rPr>
                <w:lang w:val="en-US"/>
              </w:rPr>
              <w:t xml:space="preserve">For Rel-16 NR, agree on Alt1 (DFT-based compression) in </w:t>
            </w:r>
            <w:r>
              <w:rPr>
                <w:lang w:val="en-US"/>
              </w:rPr>
              <w:t xml:space="preserve">Table 1 </w:t>
            </w:r>
            <w:r w:rsidRPr="00D7031E">
              <w:rPr>
                <w:lang w:val="en-US"/>
              </w:rPr>
              <w:t>of R1-1813002 as the adopted Type II rank 1-2 overhead reduction (compression) scheme as formulated in Alt1.1 of R1-1813002</w:t>
            </w:r>
          </w:p>
          <w:p w14:paraId="3F86782D" w14:textId="77777777" w:rsidR="009C17D3" w:rsidRPr="009C17D3" w:rsidRDefault="009C17D3" w:rsidP="00E06B73">
            <w:pPr>
              <w:pStyle w:val="Style1"/>
              <w:numPr>
                <w:ilvl w:val="0"/>
                <w:numId w:val="26"/>
              </w:numPr>
              <w:spacing w:after="0" w:line="240" w:lineRule="auto"/>
              <w:rPr>
                <w:highlight w:val="yellow"/>
                <w:lang w:val="en-US"/>
              </w:rPr>
            </w:pPr>
            <w:r w:rsidRPr="009C17D3">
              <w:rPr>
                <w:highlight w:val="yellow"/>
                <w:lang w:val="en-US"/>
              </w:rPr>
              <w:t>Note: The same DFT-based compression scheme is extended for Type II port selection codebook</w:t>
            </w:r>
          </w:p>
          <w:p w14:paraId="24BD3A27" w14:textId="77777777" w:rsidR="009C17D3" w:rsidRPr="009C17D3" w:rsidRDefault="009C17D3" w:rsidP="00E06B73">
            <w:pPr>
              <w:pStyle w:val="Style1"/>
              <w:numPr>
                <w:ilvl w:val="0"/>
                <w:numId w:val="26"/>
              </w:numPr>
              <w:spacing w:after="0" w:line="240" w:lineRule="auto"/>
              <w:rPr>
                <w:lang w:val="en-US"/>
              </w:rPr>
            </w:pPr>
            <w:r w:rsidRPr="009C17D3">
              <w:rPr>
                <w:lang w:val="en-US"/>
              </w:rPr>
              <w:t>Codebook subset restriction (CBSR) is supported when DFT-based compression is utilized for Type II codebooks with overhead reduction (compression) scheme</w:t>
            </w:r>
          </w:p>
          <w:p w14:paraId="0A6CC1EA" w14:textId="77777777" w:rsidR="009C17D3" w:rsidRPr="009C17D3" w:rsidRDefault="009C17D3" w:rsidP="00E06B73">
            <w:pPr>
              <w:pStyle w:val="Style1"/>
              <w:numPr>
                <w:ilvl w:val="1"/>
                <w:numId w:val="26"/>
              </w:numPr>
              <w:spacing w:after="0" w:line="240" w:lineRule="auto"/>
              <w:rPr>
                <w:lang w:val="en-US"/>
              </w:rPr>
            </w:pPr>
            <w:r w:rsidRPr="009C17D3">
              <w:rPr>
                <w:lang w:val="en-US"/>
              </w:rPr>
              <w:t xml:space="preserve">FFS: detailed signaling mechanism </w:t>
            </w:r>
          </w:p>
          <w:p w14:paraId="0957D606" w14:textId="77777777" w:rsidR="009C17D3" w:rsidRPr="00A54605" w:rsidRDefault="009C17D3" w:rsidP="00E06B73">
            <w:pPr>
              <w:pStyle w:val="Style1"/>
              <w:numPr>
                <w:ilvl w:val="0"/>
                <w:numId w:val="26"/>
              </w:numPr>
              <w:spacing w:after="0" w:line="240" w:lineRule="auto"/>
              <w:rPr>
                <w:lang w:val="en-US"/>
              </w:rPr>
            </w:pPr>
            <w:r w:rsidRPr="00D7031E">
              <w:rPr>
                <w:lang w:val="en-US"/>
              </w:rPr>
              <w:t xml:space="preserve">Note: Additional compression scheme(s) are not precluded </w:t>
            </w:r>
            <w:r w:rsidRPr="00A54605">
              <w:rPr>
                <w:szCs w:val="28"/>
                <w:lang w:val="en-US"/>
              </w:rPr>
              <w:t xml:space="preserve"> </w:t>
            </w:r>
          </w:p>
        </w:tc>
      </w:tr>
    </w:tbl>
    <w:p w14:paraId="6F8C531C" w14:textId="24AC00AA" w:rsidR="006C5FCD" w:rsidRDefault="006C5FCD" w:rsidP="006A3C47">
      <w:pPr>
        <w:rPr>
          <w:lang w:eastAsia="ko-KR"/>
        </w:rPr>
      </w:pPr>
      <w:bookmarkStart w:id="8" w:name="_Ref446598642"/>
      <w:r>
        <w:rPr>
          <w:lang w:eastAsia="ko-KR"/>
        </w:rPr>
        <w:t xml:space="preserve">Another open issue (highlighted above) is the extension of DFT-based compression to Type II port selection codebook. A simple extension in our view is to reuse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Pr>
          <w:lang w:eastAsia="ko-KR"/>
        </w:rPr>
        <w:t xml:space="preserve"> in Rel.15 Type II port selection codebook, i.e.,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Pr>
          <w:lang w:eastAsia="ko-KR"/>
        </w:rPr>
        <w:t xml:space="preserve"> performs </w:t>
      </w:r>
      <w:r w:rsidRPr="006C5FCD">
        <w:rPr>
          <w:i/>
          <w:lang w:eastAsia="ko-KR"/>
        </w:rPr>
        <w:t>L</w:t>
      </w:r>
      <w:r>
        <w:rPr>
          <w:lang w:eastAsia="ko-KR"/>
        </w:rPr>
        <w:t xml:space="preserve"> port selection (common for two polarizations).</w:t>
      </w:r>
    </w:p>
    <w:p w14:paraId="3C4A18A9" w14:textId="4372D784" w:rsidR="006C5FCD" w:rsidRPr="006C5FCD" w:rsidRDefault="001844B1" w:rsidP="006C5FCD">
      <w:pPr>
        <w:rPr>
          <w:i/>
          <w:lang w:eastAsia="ko-KR"/>
        </w:rPr>
      </w:pPr>
      <w:r w:rsidRPr="001844B1">
        <w:rPr>
          <w:b/>
          <w:i/>
          <w:lang w:eastAsia="ko-KR"/>
        </w:rPr>
        <w:t>Proposal</w:t>
      </w:r>
      <w:r w:rsidR="00B239F7">
        <w:rPr>
          <w:b/>
          <w:i/>
          <w:lang w:eastAsia="ko-KR"/>
        </w:rPr>
        <w:t xml:space="preserve"> 11</w:t>
      </w:r>
      <w:r w:rsidRPr="001844B1">
        <w:rPr>
          <w:i/>
          <w:lang w:eastAsia="ko-KR"/>
        </w:rPr>
        <w:t xml:space="preserve">: Reuse Rel. 15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1844B1">
        <w:rPr>
          <w:i/>
          <w:lang w:eastAsia="ko-KR"/>
        </w:rPr>
        <w:t xml:space="preserve"> for </w:t>
      </w:r>
      <w:r w:rsidR="006C5FCD">
        <w:rPr>
          <w:i/>
          <w:lang w:eastAsia="ko-KR"/>
        </w:rPr>
        <w:t xml:space="preserve">extension of DFT-based compression to </w:t>
      </w:r>
      <w:r w:rsidRPr="001844B1">
        <w:rPr>
          <w:i/>
          <w:lang w:eastAsia="ko-KR"/>
        </w:rPr>
        <w:t>Type II port selection codebook, where</w:t>
      </w:r>
      <w:r w:rsidR="006C5FCD">
        <w:rPr>
          <w:i/>
          <w:lang w:eastAsia="ko-KR"/>
        </w:rPr>
        <w:t xml:space="preserv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6C5FCD">
        <w:rPr>
          <w:i/>
          <w:lang w:eastAsia="ko-KR"/>
        </w:rPr>
        <w:t xml:space="preserve"> performs L port selection</w:t>
      </w:r>
      <w:r w:rsidR="006C5FCD" w:rsidRPr="006C5FCD">
        <w:rPr>
          <w:i/>
          <w:lang w:eastAsia="ko-KR"/>
        </w:rPr>
        <w:t xml:space="preserve"> (common for two polarizations);</w:t>
      </w:r>
      <w:r w:rsidR="006C5FCD">
        <w:rPr>
          <w:i/>
          <w:lang w:eastAsia="ko-KR"/>
        </w:rPr>
        <w:t xml:space="preserve"> and </w:t>
      </w:r>
      <w:r w:rsidR="006C5FCD" w:rsidRPr="006C5FCD">
        <w:rPr>
          <w:i/>
          <w:lang w:eastAsia="ko-KR"/>
        </w:rPr>
        <w:t>details follows Rel. 15</w:t>
      </w:r>
      <w:r w:rsidR="00B736FA">
        <w:rPr>
          <w:i/>
          <w:lang w:eastAsia="ko-KR"/>
        </w:rPr>
        <w:t>.</w:t>
      </w:r>
      <w:r w:rsidR="006C5FCD" w:rsidRPr="006C5FCD">
        <w:rPr>
          <w:i/>
          <w:lang w:eastAsia="ko-KR"/>
        </w:rPr>
        <w:t xml:space="preserve"> </w:t>
      </w:r>
    </w:p>
    <w:p w14:paraId="1B0C4F11" w14:textId="77777777" w:rsidR="003D3E2E" w:rsidRDefault="003D3E2E" w:rsidP="00EB4001">
      <w:pPr>
        <w:pStyle w:val="Heading1"/>
        <w:ind w:left="360"/>
      </w:pPr>
      <w:r>
        <w:rPr>
          <w:rFonts w:hint="eastAsia"/>
        </w:rPr>
        <w:t>Conclusions</w:t>
      </w:r>
      <w:bookmarkEnd w:id="8"/>
    </w:p>
    <w:p w14:paraId="3F12C3B3" w14:textId="27E9D599" w:rsidR="00CF3FB4" w:rsidRDefault="00E468B7" w:rsidP="009A0F92">
      <w:pPr>
        <w:pStyle w:val="2222"/>
        <w:spacing w:line="288" w:lineRule="auto"/>
        <w:ind w:firstLineChars="0" w:firstLine="0"/>
        <w:rPr>
          <w:lang w:eastAsia="ko-KR"/>
        </w:rPr>
      </w:pPr>
      <w:r>
        <w:rPr>
          <w:lang w:eastAsia="ko-KR"/>
        </w:rPr>
        <w:t xml:space="preserve">In this contribution, </w:t>
      </w:r>
      <w:r w:rsidR="00BE5E57">
        <w:rPr>
          <w:lang w:eastAsia="ko-KR"/>
        </w:rPr>
        <w:t>remaining issues about DFT-compression based</w:t>
      </w:r>
      <w:r w:rsidR="00D743BC">
        <w:rPr>
          <w:lang w:eastAsia="ko-KR"/>
        </w:rPr>
        <w:t xml:space="preserve"> Type II CSI</w:t>
      </w:r>
      <w:r w:rsidR="00BE5E57">
        <w:rPr>
          <w:lang w:eastAsia="ko-KR"/>
        </w:rPr>
        <w:t xml:space="preserve"> </w:t>
      </w:r>
      <w:r w:rsidR="006808E9">
        <w:rPr>
          <w:lang w:eastAsia="ko-KR"/>
        </w:rPr>
        <w:t>overhead reduction</w:t>
      </w:r>
      <w:r w:rsidR="00C256C7">
        <w:rPr>
          <w:lang w:eastAsia="ko-KR"/>
        </w:rPr>
        <w:t>.</w:t>
      </w:r>
      <w:r>
        <w:rPr>
          <w:lang w:eastAsia="ko-KR"/>
        </w:rPr>
        <w:t xml:space="preserve"> </w:t>
      </w:r>
      <w:r w:rsidR="00C256C7">
        <w:rPr>
          <w:lang w:eastAsia="ko-KR"/>
        </w:rPr>
        <w:t xml:space="preserve">The proposals </w:t>
      </w:r>
      <w:r w:rsidR="00CF3FB4">
        <w:rPr>
          <w:lang w:eastAsia="ko-KR"/>
        </w:rPr>
        <w:t xml:space="preserve">and observations </w:t>
      </w:r>
      <w:r w:rsidR="00C256C7">
        <w:rPr>
          <w:lang w:eastAsia="ko-KR"/>
        </w:rPr>
        <w:t>made are summarized as follows</w:t>
      </w:r>
      <w:r w:rsidR="00AC76CF">
        <w:rPr>
          <w:lang w:eastAsia="ko-KR"/>
        </w:rPr>
        <w:t>.</w:t>
      </w:r>
    </w:p>
    <w:p w14:paraId="2BEBF04E" w14:textId="77777777" w:rsidR="00FC74A9" w:rsidRPr="00F421BC" w:rsidRDefault="00FC74A9" w:rsidP="00FC74A9">
      <w:pPr>
        <w:rPr>
          <w:i/>
        </w:rPr>
      </w:pPr>
      <w:r w:rsidRPr="00F421BC">
        <w:rPr>
          <w:b/>
          <w:i/>
        </w:rPr>
        <w:t>Observation 1:</w:t>
      </w:r>
      <w:r w:rsidRPr="00F421BC">
        <w:rPr>
          <w:i/>
        </w:rPr>
        <w:t xml:space="preserve"> </w:t>
      </w:r>
      <w:r w:rsidRPr="00F421BC">
        <w:rPr>
          <w:i/>
          <w:lang w:eastAsia="ko-KR"/>
        </w:rPr>
        <w:t xml:space="preserve">There is no clear benefit of supporting multiple values of </w:t>
      </w:r>
      <m:oMath>
        <m:r>
          <w:rPr>
            <w:rFonts w:ascii="Cambria Math" w:hAnsi="Cambria Math"/>
            <w:lang w:eastAsia="ko-KR"/>
          </w:rPr>
          <m:t>α</m:t>
        </m:r>
      </m:oMath>
      <w:r w:rsidRPr="00F421BC">
        <w:rPr>
          <w:i/>
          <w:lang w:eastAsia="ko-KR"/>
        </w:rPr>
        <w:t xml:space="preserve">, and making </w:t>
      </w:r>
      <m:oMath>
        <m:r>
          <w:rPr>
            <w:rFonts w:ascii="Cambria Math" w:hAnsi="Cambria Math"/>
            <w:lang w:eastAsia="ko-KR"/>
          </w:rPr>
          <m:t>α</m:t>
        </m:r>
      </m:oMath>
      <w:r w:rsidRPr="00F421BC">
        <w:rPr>
          <w:i/>
          <w:lang w:eastAsia="ko-KR"/>
        </w:rPr>
        <w:t xml:space="preserve"> configurable</w:t>
      </w:r>
    </w:p>
    <w:p w14:paraId="156EA293" w14:textId="77777777" w:rsidR="00FC74A9" w:rsidRPr="00F01FE4" w:rsidRDefault="00FC74A9" w:rsidP="00E06B73">
      <w:pPr>
        <w:pStyle w:val="ListParagraph"/>
        <w:numPr>
          <w:ilvl w:val="0"/>
          <w:numId w:val="29"/>
        </w:numPr>
        <w:ind w:leftChars="0"/>
        <w:rPr>
          <w:i/>
          <w:lang w:eastAsia="ko-KR"/>
        </w:rPr>
      </w:pPr>
      <w:r w:rsidRPr="00F01FE4">
        <w:rPr>
          <w:i/>
          <w:lang w:eastAsia="ko-KR"/>
        </w:rPr>
        <w:t>the overhead difference for different alpha values is small</w:t>
      </w:r>
    </w:p>
    <w:p w14:paraId="505FAAC2" w14:textId="77777777" w:rsidR="00FC74A9" w:rsidRDefault="00FC74A9" w:rsidP="00E06B73">
      <w:pPr>
        <w:pStyle w:val="ListParagraph"/>
        <w:numPr>
          <w:ilvl w:val="0"/>
          <w:numId w:val="29"/>
        </w:numPr>
        <w:ind w:leftChars="0"/>
        <w:rPr>
          <w:i/>
        </w:rPr>
      </w:pPr>
      <m:oMath>
        <m:r>
          <w:rPr>
            <w:rFonts w:ascii="Cambria Math" w:hAnsi="Cambria Math"/>
          </w:rPr>
          <m:t>α=1.5</m:t>
        </m:r>
      </m:oMath>
      <w:r>
        <w:rPr>
          <w:i/>
        </w:rPr>
        <w:t xml:space="preserve"> has slightly wosre performance than </w:t>
      </w:r>
      <m:oMath>
        <m:r>
          <w:rPr>
            <w:rFonts w:ascii="Cambria Math" w:hAnsi="Cambria Math"/>
          </w:rPr>
          <m:t>α=2</m:t>
        </m:r>
      </m:oMath>
      <w:r>
        <w:rPr>
          <w:i/>
        </w:rPr>
        <w:t xml:space="preserve"> and 2.5 in high overhead regime </w:t>
      </w:r>
    </w:p>
    <w:p w14:paraId="124AAD11" w14:textId="67728499" w:rsidR="00FC74A9" w:rsidRDefault="00FC74A9" w:rsidP="00FC74A9">
      <w:pPr>
        <w:rPr>
          <w:i/>
          <w:lang w:val="en-US"/>
        </w:rPr>
      </w:pPr>
      <w:r w:rsidRPr="00FC74A9">
        <w:rPr>
          <w:b/>
          <w:bCs/>
          <w:i/>
          <w:lang w:val="en-US"/>
        </w:rPr>
        <w:t>Observation 2:</w:t>
      </w:r>
      <w:r w:rsidRPr="00FC74A9">
        <w:rPr>
          <w:i/>
          <w:lang w:val="en-US"/>
        </w:rPr>
        <w:t xml:space="preserve"> Reducing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FC74A9">
        <w:rPr>
          <w:i/>
          <w:lang w:val="en-US"/>
        </w:rPr>
        <w:t xml:space="preserve"> incurs some loss (~0.2% per 1 bit reduction)</w:t>
      </w:r>
    </w:p>
    <w:p w14:paraId="027065AF" w14:textId="77777777" w:rsidR="00753B02" w:rsidRDefault="00CF3077" w:rsidP="00CF3077">
      <w:pPr>
        <w:rPr>
          <w:rFonts w:eastAsiaTheme="minorEastAsia"/>
          <w:i/>
          <w:lang w:eastAsia="ko-KR"/>
        </w:rPr>
      </w:pPr>
      <w:r w:rsidRPr="00C31778">
        <w:rPr>
          <w:rFonts w:eastAsiaTheme="minorEastAsia"/>
          <w:b/>
          <w:i/>
          <w:lang w:eastAsia="ko-KR"/>
        </w:rPr>
        <w:t xml:space="preserve">Observation </w:t>
      </w:r>
      <w:r>
        <w:rPr>
          <w:rFonts w:eastAsiaTheme="minorEastAsia"/>
          <w:b/>
          <w:i/>
          <w:lang w:eastAsia="ko-KR"/>
        </w:rPr>
        <w:t>3</w:t>
      </w:r>
      <w:r w:rsidRPr="00C31778">
        <w:rPr>
          <w:rFonts w:eastAsiaTheme="minorEastAsia"/>
          <w:i/>
          <w:lang w:eastAsia="ko-KR"/>
        </w:rPr>
        <w:t>:</w:t>
      </w:r>
      <w:r>
        <w:rPr>
          <w:rFonts w:eastAsiaTheme="minorEastAsia"/>
          <w:i/>
          <w:lang w:eastAsia="ko-KR"/>
        </w:rPr>
        <w:t xml:space="preserve"> </w:t>
      </w:r>
      <w:r w:rsidRPr="00A44087">
        <w:rPr>
          <w:rFonts w:eastAsiaTheme="minorEastAsia"/>
          <w:i/>
          <w:lang w:eastAsia="ko-KR"/>
        </w:rPr>
        <w:t xml:space="preserve">Reporting M’ might have some benefits, but </w:t>
      </w:r>
      <w:r>
        <w:rPr>
          <w:rFonts w:eastAsiaTheme="minorEastAsia"/>
          <w:i/>
          <w:lang w:eastAsia="ko-KR"/>
        </w:rPr>
        <w:t xml:space="preserve">there are several </w:t>
      </w:r>
      <w:r w:rsidRPr="00A44087">
        <w:rPr>
          <w:rFonts w:eastAsiaTheme="minorEastAsia"/>
          <w:i/>
          <w:lang w:eastAsia="ko-KR"/>
        </w:rPr>
        <w:t xml:space="preserve">issues </w:t>
      </w:r>
      <w:r>
        <w:rPr>
          <w:rFonts w:eastAsiaTheme="minorEastAsia"/>
          <w:i/>
          <w:lang w:eastAsia="ko-KR"/>
        </w:rPr>
        <w:t xml:space="preserve">that need to be considered, e.g. </w:t>
      </w:r>
      <w:r w:rsidRPr="00A44087">
        <w:rPr>
          <w:rFonts w:eastAsiaTheme="minorEastAsia"/>
          <w:i/>
          <w:lang w:eastAsia="ko-KR"/>
        </w:rPr>
        <w:t xml:space="preserve">CSI resolution, </w:t>
      </w:r>
      <w:r>
        <w:rPr>
          <w:rFonts w:eastAsiaTheme="minorEastAsia"/>
          <w:i/>
          <w:lang w:eastAsia="ko-KR"/>
        </w:rPr>
        <w:t xml:space="preserve">solution for high rank, additional </w:t>
      </w:r>
      <w:r w:rsidRPr="00A44087">
        <w:rPr>
          <w:rFonts w:eastAsiaTheme="minorEastAsia"/>
          <w:i/>
          <w:lang w:eastAsia="ko-KR"/>
        </w:rPr>
        <w:t>UE complexity</w:t>
      </w:r>
      <w:r>
        <w:rPr>
          <w:rFonts w:eastAsiaTheme="minorEastAsia"/>
          <w:i/>
          <w:lang w:eastAsia="ko-KR"/>
        </w:rPr>
        <w:t>/processing</w:t>
      </w:r>
      <w:r w:rsidRPr="00A44087">
        <w:rPr>
          <w:rFonts w:eastAsiaTheme="minorEastAsia"/>
          <w:i/>
          <w:lang w:eastAsia="ko-KR"/>
        </w:rPr>
        <w:t>, and chance of such</w:t>
      </w:r>
      <w:r>
        <w:rPr>
          <w:rFonts w:eastAsiaTheme="minorEastAsia"/>
          <w:i/>
          <w:lang w:eastAsia="ko-KR"/>
        </w:rPr>
        <w:t xml:space="preserve"> occurrences</w:t>
      </w:r>
      <w:r w:rsidRPr="00A44087">
        <w:rPr>
          <w:rFonts w:eastAsiaTheme="minorEastAsia"/>
          <w:i/>
          <w:lang w:eastAsia="ko-KR"/>
        </w:rPr>
        <w:t xml:space="preserve">.  </w:t>
      </w:r>
    </w:p>
    <w:p w14:paraId="4F37EFFF" w14:textId="77777777" w:rsidR="00753B02" w:rsidRDefault="00753B02" w:rsidP="00753B02">
      <w:pPr>
        <w:rPr>
          <w:rFonts w:eastAsiaTheme="minorEastAsia"/>
          <w:i/>
          <w:lang w:eastAsia="ko-KR"/>
        </w:rPr>
      </w:pPr>
      <w:r>
        <w:rPr>
          <w:rFonts w:eastAsiaTheme="minorEastAsia"/>
          <w:b/>
          <w:i/>
          <w:lang w:eastAsia="ko-KR"/>
        </w:rPr>
        <w:t>Observation 4</w:t>
      </w:r>
      <w:r w:rsidRPr="00C31778">
        <w:rPr>
          <w:rFonts w:eastAsiaTheme="minorEastAsia"/>
          <w:i/>
          <w:lang w:eastAsia="ko-KR"/>
        </w:rPr>
        <w:t>:</w:t>
      </w:r>
      <w:r>
        <w:rPr>
          <w:rFonts w:eastAsiaTheme="minorEastAsia"/>
          <w:i/>
          <w:lang w:eastAsia="ko-KR"/>
        </w:rPr>
        <w:t xml:space="preserve"> According to the agreed criteria</w:t>
      </w:r>
    </w:p>
    <w:p w14:paraId="2FFEF995" w14:textId="5E227F29" w:rsidR="00753B02" w:rsidRDefault="00753B02" w:rsidP="00E06B73">
      <w:pPr>
        <w:pStyle w:val="ListParagraph"/>
        <w:numPr>
          <w:ilvl w:val="0"/>
          <w:numId w:val="27"/>
        </w:numPr>
        <w:ind w:leftChars="0"/>
        <w:rPr>
          <w:rFonts w:eastAsiaTheme="minorEastAsia"/>
          <w:i/>
          <w:lang w:eastAsia="ko-KR"/>
        </w:rPr>
      </w:pPr>
      <w:r>
        <w:rPr>
          <w:rFonts w:eastAsiaTheme="minorEastAsia"/>
          <w:i/>
          <w:lang w:eastAsia="ko-KR"/>
        </w:rPr>
        <w:t>For rank 1-2, the following parameter combinations achieve the best performance-overhead trade-offs</w:t>
      </w:r>
    </w:p>
    <w:tbl>
      <w:tblPr>
        <w:tblStyle w:val="TableGrid"/>
        <w:tblW w:w="2880" w:type="dxa"/>
        <w:jc w:val="center"/>
        <w:tblLook w:val="0600" w:firstRow="0" w:lastRow="0" w:firstColumn="0" w:lastColumn="0" w:noHBand="1" w:noVBand="1"/>
      </w:tblPr>
      <w:tblGrid>
        <w:gridCol w:w="960"/>
        <w:gridCol w:w="960"/>
        <w:gridCol w:w="960"/>
      </w:tblGrid>
      <w:tr w:rsidR="00753B02" w:rsidRPr="00184920" w14:paraId="00253E5B" w14:textId="77777777" w:rsidTr="00F303F8">
        <w:trPr>
          <w:trHeight w:val="288"/>
          <w:jc w:val="center"/>
        </w:trPr>
        <w:tc>
          <w:tcPr>
            <w:tcW w:w="960" w:type="dxa"/>
            <w:vAlign w:val="center"/>
            <w:hideMark/>
          </w:tcPr>
          <w:p w14:paraId="60103F68"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L</w:t>
            </w:r>
          </w:p>
        </w:tc>
        <w:tc>
          <w:tcPr>
            <w:tcW w:w="960" w:type="dxa"/>
            <w:vAlign w:val="center"/>
            <w:hideMark/>
          </w:tcPr>
          <w:p w14:paraId="6A5D68CC"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p</w:t>
            </w:r>
          </w:p>
        </w:tc>
        <w:tc>
          <w:tcPr>
            <w:tcW w:w="960" w:type="dxa"/>
            <w:vAlign w:val="center"/>
            <w:hideMark/>
          </w:tcPr>
          <w:p w14:paraId="1C8A4928" w14:textId="77777777" w:rsidR="00753B02" w:rsidRPr="00184920" w:rsidRDefault="00753B02" w:rsidP="00F303F8">
            <w:pPr>
              <w:spacing w:before="0" w:after="0" w:line="240" w:lineRule="auto"/>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753B02" w:rsidRPr="00184920" w14:paraId="54D25EA9" w14:textId="77777777" w:rsidTr="00F303F8">
        <w:trPr>
          <w:trHeight w:val="288"/>
          <w:jc w:val="center"/>
        </w:trPr>
        <w:tc>
          <w:tcPr>
            <w:tcW w:w="960" w:type="dxa"/>
            <w:vAlign w:val="center"/>
            <w:hideMark/>
          </w:tcPr>
          <w:p w14:paraId="2FD5CCBA"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2</w:t>
            </w:r>
          </w:p>
        </w:tc>
        <w:tc>
          <w:tcPr>
            <w:tcW w:w="960" w:type="dxa"/>
            <w:vAlign w:val="center"/>
            <w:hideMark/>
          </w:tcPr>
          <w:p w14:paraId="381BC0BB"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1BBDA0E6"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753B02" w:rsidRPr="00184920" w14:paraId="69D032E7" w14:textId="77777777" w:rsidTr="00F303F8">
        <w:trPr>
          <w:trHeight w:val="288"/>
          <w:jc w:val="center"/>
        </w:trPr>
        <w:tc>
          <w:tcPr>
            <w:tcW w:w="960" w:type="dxa"/>
            <w:vAlign w:val="center"/>
            <w:hideMark/>
          </w:tcPr>
          <w:p w14:paraId="258661B2"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2F5EBD83"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609907E1"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753B02" w:rsidRPr="00184920" w14:paraId="3278C35C" w14:textId="77777777" w:rsidTr="00F303F8">
        <w:trPr>
          <w:trHeight w:val="288"/>
          <w:jc w:val="center"/>
        </w:trPr>
        <w:tc>
          <w:tcPr>
            <w:tcW w:w="960" w:type="dxa"/>
            <w:vAlign w:val="center"/>
            <w:hideMark/>
          </w:tcPr>
          <w:p w14:paraId="733DC4E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23B7847F"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5262C6FD"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753B02" w:rsidRPr="00184920" w14:paraId="1207602A" w14:textId="77777777" w:rsidTr="00F303F8">
        <w:trPr>
          <w:trHeight w:val="288"/>
          <w:jc w:val="center"/>
        </w:trPr>
        <w:tc>
          <w:tcPr>
            <w:tcW w:w="960" w:type="dxa"/>
            <w:vAlign w:val="center"/>
            <w:hideMark/>
          </w:tcPr>
          <w:p w14:paraId="5DEB6607"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2AB610EE"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hideMark/>
          </w:tcPr>
          <w:p w14:paraId="25B45401"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753B02" w:rsidRPr="00184920" w14:paraId="6AF380BD" w14:textId="77777777" w:rsidTr="00F303F8">
        <w:trPr>
          <w:trHeight w:val="288"/>
          <w:jc w:val="center"/>
        </w:trPr>
        <w:tc>
          <w:tcPr>
            <w:tcW w:w="960" w:type="dxa"/>
            <w:vAlign w:val="center"/>
          </w:tcPr>
          <w:p w14:paraId="4000EEC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7ED4C84A"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4414BF16"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r>
      <w:tr w:rsidR="00753B02" w:rsidRPr="00184920" w14:paraId="7B06AF85" w14:textId="77777777" w:rsidTr="00F303F8">
        <w:trPr>
          <w:trHeight w:val="288"/>
          <w:jc w:val="center"/>
        </w:trPr>
        <w:tc>
          <w:tcPr>
            <w:tcW w:w="960" w:type="dxa"/>
            <w:vAlign w:val="center"/>
          </w:tcPr>
          <w:p w14:paraId="1A9EB30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55469112"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0F38399B"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753B02" w:rsidRPr="00184920" w14:paraId="38AD18AD" w14:textId="77777777" w:rsidTr="00F303F8">
        <w:trPr>
          <w:trHeight w:val="288"/>
          <w:jc w:val="center"/>
        </w:trPr>
        <w:tc>
          <w:tcPr>
            <w:tcW w:w="960" w:type="dxa"/>
            <w:vAlign w:val="center"/>
          </w:tcPr>
          <w:p w14:paraId="4A8874B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6FF2131A"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tcPr>
          <w:p w14:paraId="34D3B3FF"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bl>
    <w:p w14:paraId="639872EC" w14:textId="1D55DCEB" w:rsidR="00753B02" w:rsidRDefault="00753B02" w:rsidP="00E06B73">
      <w:pPr>
        <w:pStyle w:val="ListParagraph"/>
        <w:numPr>
          <w:ilvl w:val="0"/>
          <w:numId w:val="27"/>
        </w:numPr>
        <w:ind w:leftChars="0"/>
        <w:rPr>
          <w:rFonts w:eastAsiaTheme="minorEastAsia"/>
          <w:i/>
          <w:lang w:eastAsia="ko-KR"/>
        </w:rPr>
      </w:pPr>
      <w:r>
        <w:rPr>
          <w:rFonts w:eastAsiaTheme="minorEastAsia"/>
          <w:i/>
          <w:lang w:eastAsia="ko-KR"/>
        </w:rPr>
        <w:t>For rank 3-4, the following parameter combinations achieve the best performance-overhead trade-offs</w:t>
      </w:r>
    </w:p>
    <w:tbl>
      <w:tblPr>
        <w:tblW w:w="2880" w:type="dxa"/>
        <w:jc w:val="center"/>
        <w:tblCellMar>
          <w:left w:w="0" w:type="dxa"/>
          <w:right w:w="0" w:type="dxa"/>
        </w:tblCellMar>
        <w:tblLook w:val="0600" w:firstRow="0" w:lastRow="0" w:firstColumn="0" w:lastColumn="0" w:noHBand="1" w:noVBand="1"/>
      </w:tblPr>
      <w:tblGrid>
        <w:gridCol w:w="960"/>
        <w:gridCol w:w="960"/>
        <w:gridCol w:w="960"/>
      </w:tblGrid>
      <w:tr w:rsidR="00753B02" w:rsidRPr="00184920" w14:paraId="737E5580"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2390439"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L</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10640535"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(y0,v0)</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8287787"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753B02" w:rsidRPr="00184920" w14:paraId="393CF6C6"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50A2F913"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2</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173A2532"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CB1BA18"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753B02" w:rsidRPr="00184920" w14:paraId="65C2A46B"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2D3CB6A"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422F9845"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36F16529"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753B02" w:rsidRPr="00184920" w14:paraId="15A12235"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72A847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3529DDF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2363BC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0.50</w:t>
            </w:r>
          </w:p>
        </w:tc>
      </w:tr>
      <w:tr w:rsidR="00753B02" w:rsidRPr="00184920" w14:paraId="401EE400"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1AA12F5"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54A63AB0"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8264B2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0.75</w:t>
            </w:r>
          </w:p>
        </w:tc>
      </w:tr>
    </w:tbl>
    <w:p w14:paraId="0F05F7F7" w14:textId="738A046B" w:rsidR="00CF3077" w:rsidRPr="00A44087" w:rsidRDefault="00CF3077" w:rsidP="00CF3077">
      <w:pPr>
        <w:rPr>
          <w:rFonts w:eastAsiaTheme="minorEastAsia"/>
          <w:i/>
          <w:lang w:eastAsia="ko-KR"/>
        </w:rPr>
      </w:pPr>
      <w:r w:rsidRPr="00A44087">
        <w:rPr>
          <w:rFonts w:eastAsiaTheme="minorEastAsia"/>
          <w:i/>
          <w:lang w:eastAsia="ko-KR"/>
        </w:rPr>
        <w:t xml:space="preserve"> </w:t>
      </w:r>
    </w:p>
    <w:p w14:paraId="3991E882" w14:textId="77777777" w:rsidR="00FC74A9" w:rsidRPr="00FC74A9" w:rsidRDefault="00FC74A9" w:rsidP="00FC74A9">
      <w:pPr>
        <w:rPr>
          <w:i/>
          <w:lang w:eastAsia="ko-KR"/>
        </w:rPr>
      </w:pPr>
      <w:r w:rsidRPr="00FC74A9">
        <w:rPr>
          <w:b/>
          <w:i/>
          <w:lang w:eastAsia="ko-KR"/>
        </w:rPr>
        <w:lastRenderedPageBreak/>
        <w:t>Proposal 1</w:t>
      </w:r>
      <w:r w:rsidRPr="00FC74A9">
        <w:rPr>
          <w:i/>
          <w:lang w:eastAsia="ko-KR"/>
        </w:rPr>
        <w:t xml:space="preserve">: </w:t>
      </w:r>
      <m:oMath>
        <m:r>
          <w:rPr>
            <w:rFonts w:ascii="Cambria Math" w:hAnsi="Cambria Math"/>
            <w:lang w:eastAsia="ko-KR"/>
          </w:rPr>
          <m:t>α</m:t>
        </m:r>
      </m:oMath>
      <w:r w:rsidRPr="00FC74A9">
        <w:rPr>
          <w:i/>
          <w:lang w:eastAsia="ko-KR"/>
        </w:rPr>
        <w:t xml:space="preserve"> is fixed, e.g. to 2 or 2.5.</w:t>
      </w:r>
    </w:p>
    <w:p w14:paraId="4475CF90" w14:textId="2BAF9B79" w:rsidR="00FC74A9" w:rsidRPr="00363B36" w:rsidRDefault="00FC74A9" w:rsidP="00FC74A9">
      <w:pPr>
        <w:rPr>
          <w:i/>
        </w:rPr>
      </w:pPr>
      <w:r w:rsidRPr="00FC74A9">
        <w:rPr>
          <w:b/>
          <w:bCs/>
          <w:i/>
          <w:lang w:val="en-US"/>
        </w:rPr>
        <w:t>Proposal 2</w:t>
      </w:r>
      <w:r w:rsidRPr="00FC74A9">
        <w:rPr>
          <w:i/>
          <w:lang w:val="en-US"/>
        </w:rPr>
        <w:t>: Support</w:t>
      </w:r>
      <w:r w:rsidRPr="00363B36">
        <w:rPr>
          <w:i/>
          <w:lang w:val="en-US"/>
        </w:rPr>
        <w:t xml:space="preserve"> an unrestricted value set for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363B36">
        <w:rPr>
          <w:i/>
          <w:iCs/>
          <w:lang w:val="en-US"/>
        </w:rPr>
        <w:t xml:space="preserve"> reporting, i.e.,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363B36">
        <w:rPr>
          <w:i/>
          <w:iCs/>
          <w:lang w:val="en-US"/>
        </w:rPr>
        <w:t xml:space="preserve"> is </w:t>
      </w:r>
      <m:oMath>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w:rPr>
                        <w:rFonts w:ascii="Cambria Math" w:hAnsi="Cambria Math"/>
                        <w:lang w:val="en-US"/>
                      </w:rPr>
                      <m:t>log</m:t>
                    </m:r>
                  </m:e>
                  <m:sub>
                    <m:r>
                      <w:rPr>
                        <w:rFonts w:ascii="Cambria Math" w:hAnsi="Cambria Math"/>
                        <w:lang w:val="en-US"/>
                      </w:rPr>
                      <m:t>2</m:t>
                    </m:r>
                  </m:sub>
                </m:sSub>
              </m:fName>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func>
          </m:e>
        </m:d>
      </m:oMath>
      <w:r w:rsidRPr="00363B36">
        <w:rPr>
          <w:i/>
          <w:iCs/>
          <w:lang w:val="en-US"/>
        </w:rPr>
        <w:t>.</w:t>
      </w:r>
    </w:p>
    <w:p w14:paraId="3ED431AE" w14:textId="6FBD6563" w:rsidR="002C5297" w:rsidRPr="002C5297" w:rsidRDefault="002C5297" w:rsidP="002C5297">
      <w:pPr>
        <w:rPr>
          <w:i/>
        </w:rPr>
      </w:pPr>
      <w:r w:rsidRPr="002C5297">
        <w:rPr>
          <w:b/>
          <w:i/>
        </w:rPr>
        <w:t>Proposal 3</w:t>
      </w:r>
      <w:r w:rsidRPr="002C5297">
        <w:rPr>
          <w:i/>
        </w:rPr>
        <w:t xml:space="preserve">: </w:t>
      </w:r>
      <w:r w:rsidR="006B486C">
        <w:rPr>
          <w:i/>
        </w:rPr>
        <w:t>S</w:t>
      </w:r>
      <w:r w:rsidRPr="002C5297">
        <w:rPr>
          <w:i/>
        </w:rPr>
        <w:t>upport size-</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Pr="002C5297">
        <w:rPr>
          <w:i/>
          <w:lang w:val="en-US"/>
        </w:rPr>
        <w:t xml:space="preserve"> bitmap for rank 3-4</w:t>
      </w:r>
      <w:r w:rsidRPr="002C5297">
        <w:rPr>
          <w:i/>
        </w:rPr>
        <w:t xml:space="preserve">.    </w:t>
      </w:r>
    </w:p>
    <w:p w14:paraId="66D56961" w14:textId="0D75B3AF" w:rsidR="00CF3077" w:rsidRPr="00D966F5" w:rsidRDefault="00CF3077" w:rsidP="00CF3077">
      <w:pPr>
        <w:rPr>
          <w:i/>
          <w:lang w:eastAsia="ko-KR"/>
        </w:rPr>
      </w:pPr>
      <w:r w:rsidRPr="00C31778">
        <w:rPr>
          <w:b/>
          <w:i/>
          <w:lang w:eastAsia="ko-KR"/>
        </w:rPr>
        <w:t xml:space="preserve">Proposal </w:t>
      </w:r>
      <w:r>
        <w:rPr>
          <w:b/>
          <w:i/>
          <w:lang w:eastAsia="ko-KR"/>
        </w:rPr>
        <w:t>4</w:t>
      </w:r>
      <w:r w:rsidRPr="00C31778">
        <w:rPr>
          <w:i/>
          <w:lang w:eastAsia="ko-KR"/>
        </w:rPr>
        <w:t>:</w:t>
      </w:r>
      <w:r>
        <w:rPr>
          <w:i/>
          <w:lang w:eastAsia="ko-KR"/>
        </w:rPr>
        <w:t xml:space="preserve"> Joint encoding of M’ and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Pr>
          <w:i/>
          <w:lang w:eastAsia="ko-KR"/>
        </w:rPr>
        <w:t xml:space="preserve"> is not supported.</w:t>
      </w:r>
    </w:p>
    <w:p w14:paraId="612AE339" w14:textId="77777777" w:rsidR="00562C38" w:rsidRPr="002B2F44" w:rsidRDefault="00562C38" w:rsidP="00562C38">
      <w:pPr>
        <w:rPr>
          <w:i/>
        </w:rPr>
      </w:pPr>
      <w:r w:rsidRPr="002B2F44">
        <w:rPr>
          <w:b/>
          <w:i/>
        </w:rPr>
        <w:t>Proposal 5</w:t>
      </w:r>
      <w:r w:rsidRPr="002B2F44">
        <w:rPr>
          <w:i/>
        </w:rPr>
        <w:t xml:space="preserve">: Support a simple solution to </w:t>
      </w:r>
      <w:r>
        <w:rPr>
          <w:i/>
        </w:rPr>
        <w:t xml:space="preserve">avoid a </w:t>
      </w:r>
      <w:r w:rsidRPr="002B2F44">
        <w:rPr>
          <w:i/>
        </w:rPr>
        <w:t xml:space="preserve">polarization with all zero coefficients, </w:t>
      </w:r>
      <w:r>
        <w:rPr>
          <w:i/>
        </w:rPr>
        <w:t>i.e.,</w:t>
      </w:r>
      <w:r w:rsidRPr="002B2F44">
        <w:rPr>
          <w:i/>
        </w:rPr>
        <w:t xml:space="preserve"> for each layer, </w:t>
      </w:r>
      <w:r w:rsidRPr="002B2F44">
        <w:rPr>
          <w:i/>
          <w:lang w:val="en-US"/>
        </w:rPr>
        <w:t xml:space="preserve">UE is expected to report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r>
          <w:rPr>
            <w:rFonts w:ascii="Cambria Math" w:hAnsi="Cambria Math"/>
            <w:lang w:val="en-US"/>
          </w:rPr>
          <m:t xml:space="preserve"> </m:t>
        </m:r>
      </m:oMath>
      <w:r w:rsidRPr="002B2F44">
        <w:rPr>
          <w:i/>
          <w:lang w:val="en-US"/>
        </w:rPr>
        <w:t xml:space="preserve">with index </w:t>
      </w:r>
      <m:oMath>
        <m:r>
          <w:rPr>
            <w:rFonts w:ascii="Cambria Math" w:hAnsi="Cambria Math"/>
            <w:lang w:val="en-US"/>
          </w:rPr>
          <m:t>l∈{0,1,..,L-1}</m:t>
        </m:r>
      </m:oMath>
      <w:r w:rsidRPr="002B2F44">
        <w:rPr>
          <w:i/>
          <w:lang w:val="en-US"/>
        </w:rPr>
        <w:t xml:space="preserve"> and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oMath>
      <w:r w:rsidRPr="002B2F44">
        <w:rPr>
          <w:i/>
          <w:lang w:val="en-US"/>
        </w:rPr>
        <w:t xml:space="preserve"> with index </w:t>
      </w:r>
      <m:oMath>
        <m:r>
          <w:rPr>
            <w:rFonts w:ascii="Cambria Math" w:hAnsi="Cambria Math"/>
            <w:lang w:val="en-US"/>
          </w:rPr>
          <m:t>l∈{L,..,2L-1}</m:t>
        </m:r>
      </m:oMath>
      <w:r>
        <w:rPr>
          <w:i/>
          <w:iCs/>
          <w:lang w:val="en-US"/>
        </w:rPr>
        <w:t>.</w:t>
      </w:r>
    </w:p>
    <w:p w14:paraId="668AF80D" w14:textId="77777777" w:rsidR="00753B02" w:rsidRDefault="00753B02" w:rsidP="00753B02">
      <w:pPr>
        <w:rPr>
          <w:i/>
          <w:lang w:eastAsia="ko-KR"/>
        </w:rPr>
      </w:pPr>
      <w:r w:rsidRPr="00C31778">
        <w:rPr>
          <w:b/>
          <w:i/>
          <w:lang w:eastAsia="ko-KR"/>
        </w:rPr>
        <w:t xml:space="preserve">Proposal </w:t>
      </w:r>
      <w:r>
        <w:rPr>
          <w:b/>
          <w:i/>
          <w:lang w:eastAsia="ko-KR"/>
        </w:rPr>
        <w:t>6</w:t>
      </w:r>
      <w:r w:rsidRPr="00C31778">
        <w:rPr>
          <w:i/>
          <w:lang w:eastAsia="ko-KR"/>
        </w:rPr>
        <w:t xml:space="preserve">: </w:t>
      </w:r>
      <w:r>
        <w:rPr>
          <w:i/>
          <w:lang w:eastAsia="ko-KR"/>
        </w:rPr>
        <w:t>Support the following parameter combinations</w:t>
      </w:r>
    </w:p>
    <w:tbl>
      <w:tblPr>
        <w:tblW w:w="8932" w:type="dxa"/>
        <w:tblInd w:w="687" w:type="dxa"/>
        <w:tblCellMar>
          <w:left w:w="0" w:type="dxa"/>
          <w:right w:w="0" w:type="dxa"/>
        </w:tblCellMar>
        <w:tblLook w:val="04A0" w:firstRow="1" w:lastRow="0" w:firstColumn="1" w:lastColumn="0" w:noHBand="0" w:noVBand="1"/>
      </w:tblPr>
      <w:tblGrid>
        <w:gridCol w:w="1782"/>
        <w:gridCol w:w="1794"/>
        <w:gridCol w:w="1794"/>
        <w:gridCol w:w="1789"/>
        <w:gridCol w:w="1773"/>
      </w:tblGrid>
      <w:tr w:rsidR="00753B02" w14:paraId="56D0C3C7" w14:textId="77777777" w:rsidTr="00F303F8">
        <w:trPr>
          <w:trHeight w:val="288"/>
        </w:trPr>
        <w:tc>
          <w:tcPr>
            <w:tcW w:w="178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C5AF45E" w14:textId="77777777" w:rsidR="00753B02" w:rsidRDefault="00753B02" w:rsidP="00F303F8">
            <w:pPr>
              <w:pStyle w:val="Style1"/>
              <w:spacing w:after="0" w:line="24" w:lineRule="atLeast"/>
              <w:ind w:firstLine="14"/>
              <w:jc w:val="center"/>
              <w:rPr>
                <w:lang w:val="en-US" w:eastAsia="ko-KR"/>
              </w:rPr>
            </w:pPr>
            <m:oMathPara>
              <m:oMathParaPr>
                <m:jc m:val="centerGroup"/>
              </m:oMathParaPr>
              <m:oMath>
                <m:r>
                  <w:rPr>
                    <w:rFonts w:ascii="Cambria Math" w:hAnsi="Cambria Math"/>
                    <w:lang w:eastAsia="ko-KR"/>
                  </w:rPr>
                  <m:t>L</m:t>
                </m:r>
              </m:oMath>
            </m:oMathPara>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485DBEB2" w14:textId="77777777" w:rsidR="00753B02" w:rsidRDefault="00753B02" w:rsidP="00F303F8">
            <w:pPr>
              <w:pStyle w:val="Style1"/>
              <w:spacing w:after="0" w:line="24" w:lineRule="atLeast"/>
              <w:ind w:firstLine="14"/>
              <w:jc w:val="center"/>
              <w:rPr>
                <w:rFonts w:ascii="Malgun Gothic" w:hAnsi="Malgun Gothic"/>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y</m:t>
                  </m:r>
                </m:e>
                <m:sub>
                  <m:r>
                    <w:rPr>
                      <w:rFonts w:ascii="Cambria Math" w:hAnsi="Cambria Math"/>
                      <w:lang w:eastAsia="ko-KR"/>
                    </w:rPr>
                    <m:t>0</m:t>
                  </m:r>
                </m:sub>
              </m:sSub>
            </m:oMath>
            <w:r>
              <w:rPr>
                <w:rFonts w:hint="eastAsia"/>
                <w:lang w:eastAsia="ko-KR"/>
              </w:rPr>
              <w:t xml:space="preserve"> (rank 1-2)</w:t>
            </w:r>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4F6998F1" w14:textId="77777777" w:rsidR="00753B02" w:rsidRDefault="00753B02" w:rsidP="00F303F8">
            <w:pPr>
              <w:pStyle w:val="Style1"/>
              <w:spacing w:after="0" w:line="24" w:lineRule="atLeast"/>
              <w:ind w:firstLine="14"/>
              <w:jc w:val="center"/>
              <w:rPr>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v</m:t>
                  </m:r>
                </m:e>
                <m:sub>
                  <m:r>
                    <w:rPr>
                      <w:rFonts w:ascii="Cambria Math" w:hAnsi="Cambria Math"/>
                      <w:lang w:eastAsia="ko-KR"/>
                    </w:rPr>
                    <m:t>0</m:t>
                  </m:r>
                </m:sub>
              </m:sSub>
            </m:oMath>
            <w:r>
              <w:rPr>
                <w:rFonts w:hint="eastAsia"/>
                <w:lang w:eastAsia="ko-KR"/>
              </w:rPr>
              <w:t xml:space="preserve"> (rank 3-4)</w:t>
            </w:r>
          </w:p>
        </w:tc>
        <w:tc>
          <w:tcPr>
            <w:tcW w:w="1789"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11D2D12" w14:textId="77777777" w:rsidR="00753B02" w:rsidRDefault="00753B02" w:rsidP="00F303F8">
            <w:pPr>
              <w:pStyle w:val="Style1"/>
              <w:spacing w:after="0" w:line="24" w:lineRule="atLeast"/>
              <w:ind w:firstLine="14"/>
              <w:jc w:val="center"/>
              <w:rPr>
                <w:lang w:eastAsia="ko-KR"/>
              </w:rPr>
            </w:pPr>
            <m:oMathPara>
              <m:oMathParaPr>
                <m:jc m:val="centerGroup"/>
              </m:oMathParaPr>
              <m:oMath>
                <m:r>
                  <w:rPr>
                    <w:rFonts w:ascii="Cambria Math" w:hAnsi="Cambria Math"/>
                    <w:lang w:eastAsia="ko-KR"/>
                  </w:rPr>
                  <m:t>β</m:t>
                </m:r>
              </m:oMath>
            </m:oMathPara>
          </w:p>
        </w:tc>
        <w:tc>
          <w:tcPr>
            <w:tcW w:w="1773" w:type="dxa"/>
            <w:tcBorders>
              <w:top w:val="single" w:sz="8" w:space="0" w:color="000000"/>
              <w:left w:val="nil"/>
              <w:bottom w:val="single" w:sz="8" w:space="0" w:color="000000"/>
              <w:right w:val="single" w:sz="8" w:space="0" w:color="000000"/>
            </w:tcBorders>
            <w:vAlign w:val="center"/>
          </w:tcPr>
          <w:p w14:paraId="7756C502" w14:textId="77777777" w:rsidR="00753B02" w:rsidRPr="00753B02" w:rsidRDefault="00753B02" w:rsidP="00F303F8">
            <w:pPr>
              <w:pStyle w:val="Style1"/>
              <w:spacing w:after="0" w:line="24" w:lineRule="atLeast"/>
              <w:ind w:firstLine="14"/>
              <w:jc w:val="center"/>
              <w:rPr>
                <w:rFonts w:eastAsia="MS Mincho" w:cs="Times New Roman"/>
                <w:iCs/>
                <w:lang w:eastAsia="ko-KR"/>
              </w:rPr>
            </w:pPr>
            <w:r w:rsidRPr="00753B02">
              <w:rPr>
                <w:rFonts w:eastAsia="MS Mincho" w:cs="Times New Roman"/>
                <w:iCs/>
                <w:lang w:eastAsia="ko-KR"/>
              </w:rPr>
              <w:t>Resections (if any)</w:t>
            </w:r>
          </w:p>
        </w:tc>
      </w:tr>
      <w:tr w:rsidR="00753B02" w14:paraId="14B2A466"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1F3926B" w14:textId="77777777" w:rsidR="00753B02" w:rsidRDefault="00753B02" w:rsidP="00F303F8">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844E6A5"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650FE44"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C3744A2"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3F50AABB" w14:textId="77777777" w:rsidR="00753B02" w:rsidRDefault="00753B02" w:rsidP="00F303F8">
            <w:pPr>
              <w:pStyle w:val="Style1"/>
              <w:spacing w:after="0" w:line="24" w:lineRule="atLeast"/>
              <w:ind w:firstLine="14"/>
              <w:jc w:val="center"/>
              <w:rPr>
                <w:lang w:eastAsia="ko-KR"/>
              </w:rPr>
            </w:pPr>
          </w:p>
        </w:tc>
      </w:tr>
      <w:tr w:rsidR="00753B02" w14:paraId="7C69FA0F"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4599614" w14:textId="77777777" w:rsidR="00753B02" w:rsidRDefault="00753B02" w:rsidP="00F303F8">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BDF3983"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DAE0B90"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8FE7D42" w14:textId="77777777" w:rsidR="00753B02" w:rsidRDefault="00753B02" w:rsidP="00F303F8">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56184709" w14:textId="77777777" w:rsidR="00753B02" w:rsidRDefault="00753B02" w:rsidP="00F303F8">
            <w:pPr>
              <w:pStyle w:val="Style1"/>
              <w:spacing w:after="0" w:line="24" w:lineRule="atLeast"/>
              <w:ind w:firstLine="14"/>
              <w:jc w:val="center"/>
              <w:rPr>
                <w:lang w:eastAsia="ko-KR"/>
              </w:rPr>
            </w:pPr>
          </w:p>
        </w:tc>
      </w:tr>
      <w:tr w:rsidR="00753B02" w14:paraId="4ECF10A4"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8AB10D5"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5B166C4"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1C02733"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3AC99A1"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6F8EA7FA" w14:textId="77777777" w:rsidR="00753B02" w:rsidRDefault="00753B02" w:rsidP="00F303F8">
            <w:pPr>
              <w:pStyle w:val="Style1"/>
              <w:spacing w:after="0" w:line="24" w:lineRule="atLeast"/>
              <w:ind w:firstLine="14"/>
              <w:jc w:val="center"/>
              <w:rPr>
                <w:lang w:eastAsia="ko-KR"/>
              </w:rPr>
            </w:pPr>
          </w:p>
        </w:tc>
      </w:tr>
      <w:tr w:rsidR="00753B02" w14:paraId="6306BA0D"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8BE2FED"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3419AD3"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DD50B7"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36E61EF"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5CAFE590" w14:textId="77777777" w:rsidR="00753B02" w:rsidRDefault="00753B02" w:rsidP="00F303F8">
            <w:pPr>
              <w:pStyle w:val="Style1"/>
              <w:spacing w:after="0" w:line="24" w:lineRule="atLeast"/>
              <w:ind w:firstLine="14"/>
              <w:jc w:val="center"/>
              <w:rPr>
                <w:lang w:eastAsia="ko-KR"/>
              </w:rPr>
            </w:pPr>
          </w:p>
        </w:tc>
      </w:tr>
      <w:tr w:rsidR="00753B02" w14:paraId="1624BA82"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41C5E6A"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F5ECC3F"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CE4828"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EB2F403" w14:textId="77777777" w:rsidR="00753B02" w:rsidRDefault="00753B02" w:rsidP="00F303F8">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0247C387" w14:textId="77777777" w:rsidR="00753B02" w:rsidRDefault="00753B02" w:rsidP="00F303F8">
            <w:pPr>
              <w:pStyle w:val="Style1"/>
              <w:spacing w:after="0" w:line="24" w:lineRule="atLeast"/>
              <w:ind w:firstLine="14"/>
              <w:jc w:val="center"/>
              <w:rPr>
                <w:lang w:eastAsia="ko-KR"/>
              </w:rPr>
            </w:pPr>
          </w:p>
        </w:tc>
      </w:tr>
      <w:tr w:rsidR="00753B02" w14:paraId="1969CA1C"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A13C401"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3531C61"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67469B1"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B076479"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45A65724" w14:textId="77777777" w:rsidR="00753B02" w:rsidRDefault="00753B02" w:rsidP="00F303F8">
            <w:pPr>
              <w:pStyle w:val="Style1"/>
              <w:spacing w:after="0" w:line="24" w:lineRule="atLeast"/>
              <w:ind w:firstLine="14"/>
              <w:jc w:val="center"/>
              <w:rPr>
                <w:lang w:eastAsia="ko-KR"/>
              </w:rPr>
            </w:pPr>
          </w:p>
        </w:tc>
      </w:tr>
      <w:tr w:rsidR="00753B02" w14:paraId="3134DF9B"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A7B5956" w14:textId="77777777" w:rsidR="00753B02" w:rsidRDefault="00753B02" w:rsidP="00F303F8">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1EDE75"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048FA67" w14:textId="77777777" w:rsidR="00753B02" w:rsidRDefault="00753B02" w:rsidP="00F303F8">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ABB41B2"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73" w:type="dxa"/>
            <w:vMerge w:val="restart"/>
            <w:tcBorders>
              <w:top w:val="nil"/>
              <w:left w:val="nil"/>
              <w:right w:val="single" w:sz="8" w:space="0" w:color="000000"/>
            </w:tcBorders>
            <w:vAlign w:val="center"/>
          </w:tcPr>
          <w:p w14:paraId="3CD4224E" w14:textId="77777777" w:rsidR="00753B02" w:rsidRDefault="00753B02" w:rsidP="00F303F8">
            <w:pPr>
              <w:pStyle w:val="Style1"/>
              <w:spacing w:after="0" w:line="24" w:lineRule="atLeast"/>
              <w:ind w:firstLine="14"/>
              <w:jc w:val="center"/>
              <w:rPr>
                <w:lang w:eastAsia="ko-KR"/>
              </w:rPr>
            </w:pPr>
            <w:r>
              <w:rPr>
                <w:lang w:eastAsia="ko-KR"/>
              </w:rPr>
              <w:t>32 ports, rank 1-2, R=1</w:t>
            </w:r>
          </w:p>
        </w:tc>
      </w:tr>
      <w:tr w:rsidR="00753B02" w14:paraId="06D12E3A"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4730BE8" w14:textId="77777777" w:rsidR="00753B02" w:rsidRDefault="00753B02" w:rsidP="00F303F8">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C9CB1E0"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260BC1D" w14:textId="77777777" w:rsidR="00753B02" w:rsidRDefault="00753B02" w:rsidP="00F303F8">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41D60ED"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73" w:type="dxa"/>
            <w:vMerge/>
            <w:tcBorders>
              <w:left w:val="nil"/>
              <w:right w:val="single" w:sz="8" w:space="0" w:color="000000"/>
            </w:tcBorders>
            <w:vAlign w:val="center"/>
          </w:tcPr>
          <w:p w14:paraId="061C4D61" w14:textId="77777777" w:rsidR="00753B02" w:rsidRDefault="00753B02" w:rsidP="00F303F8">
            <w:pPr>
              <w:pStyle w:val="Style1"/>
              <w:spacing w:after="0" w:line="24" w:lineRule="atLeast"/>
              <w:ind w:firstLine="14"/>
              <w:jc w:val="center"/>
              <w:rPr>
                <w:lang w:eastAsia="ko-KR"/>
              </w:rPr>
            </w:pPr>
          </w:p>
        </w:tc>
      </w:tr>
      <w:tr w:rsidR="00753B02" w14:paraId="79E0C78A"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1E70C16" w14:textId="77777777" w:rsidR="00753B02" w:rsidRDefault="00753B02" w:rsidP="00F303F8">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7C7777E"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A3FEBE5" w14:textId="77777777" w:rsidR="00753B02" w:rsidRDefault="00753B02" w:rsidP="00F303F8">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149A934" w14:textId="77777777" w:rsidR="00753B02" w:rsidRDefault="00753B02" w:rsidP="00F303F8">
            <w:pPr>
              <w:pStyle w:val="Style1"/>
              <w:spacing w:after="0" w:line="24" w:lineRule="atLeast"/>
              <w:ind w:firstLine="14"/>
              <w:jc w:val="center"/>
              <w:rPr>
                <w:lang w:eastAsia="ko-KR"/>
              </w:rPr>
            </w:pPr>
            <w:r>
              <w:rPr>
                <w:rFonts w:hint="eastAsia"/>
                <w:lang w:eastAsia="ko-KR"/>
              </w:rPr>
              <w:t>3/4</w:t>
            </w:r>
          </w:p>
        </w:tc>
        <w:tc>
          <w:tcPr>
            <w:tcW w:w="1773" w:type="dxa"/>
            <w:vMerge/>
            <w:tcBorders>
              <w:left w:val="nil"/>
              <w:bottom w:val="single" w:sz="8" w:space="0" w:color="000000"/>
              <w:right w:val="single" w:sz="8" w:space="0" w:color="000000"/>
            </w:tcBorders>
            <w:vAlign w:val="center"/>
          </w:tcPr>
          <w:p w14:paraId="01ECF0DC" w14:textId="77777777" w:rsidR="00753B02" w:rsidRDefault="00753B02" w:rsidP="00F303F8">
            <w:pPr>
              <w:pStyle w:val="Style1"/>
              <w:spacing w:after="0" w:line="24" w:lineRule="atLeast"/>
              <w:ind w:firstLine="14"/>
              <w:jc w:val="center"/>
              <w:rPr>
                <w:lang w:eastAsia="ko-KR"/>
              </w:rPr>
            </w:pPr>
          </w:p>
        </w:tc>
      </w:tr>
    </w:tbl>
    <w:p w14:paraId="76A551CC" w14:textId="3BFB3B4F" w:rsidR="00F41149" w:rsidRDefault="00F41149" w:rsidP="00F41149">
      <w:pPr>
        <w:rPr>
          <w:i/>
        </w:rPr>
      </w:pPr>
      <w:r w:rsidRPr="00AE05AA">
        <w:rPr>
          <w:b/>
          <w:i/>
        </w:rPr>
        <w:t>Propos</w:t>
      </w:r>
      <w:r>
        <w:rPr>
          <w:b/>
          <w:i/>
        </w:rPr>
        <w:t>al</w:t>
      </w:r>
      <w:r w:rsidR="00B239F7">
        <w:rPr>
          <w:b/>
          <w:i/>
        </w:rPr>
        <w:t xml:space="preserve"> 7</w:t>
      </w:r>
      <w:r w:rsidRPr="00AE05AA">
        <w:rPr>
          <w:i/>
        </w:rPr>
        <w:t xml:space="preserve">: </w:t>
      </w:r>
      <w:r>
        <w:rPr>
          <w:i/>
        </w:rPr>
        <w:t xml:space="preserve">For UCI omission, </w:t>
      </w:r>
    </w:p>
    <w:p w14:paraId="3F3FFDE3" w14:textId="77777777" w:rsidR="00F41149" w:rsidRDefault="00F41149" w:rsidP="00E06B73">
      <w:pPr>
        <w:pStyle w:val="ListParagraph"/>
        <w:numPr>
          <w:ilvl w:val="0"/>
          <w:numId w:val="15"/>
        </w:numPr>
        <w:ind w:leftChars="0"/>
        <w:rPr>
          <w:i/>
        </w:rPr>
      </w:pPr>
      <w:r>
        <w:rPr>
          <w:i/>
        </w:rPr>
        <w:t>R</w:t>
      </w:r>
      <w:r w:rsidRPr="00B610CC">
        <w:rPr>
          <w:i/>
        </w:rPr>
        <w:t>euse Rel.15 UCI omission mechanism comprising the following segment</w:t>
      </w:r>
      <w:r>
        <w:rPr>
          <w:i/>
        </w:rPr>
        <w:t>s</w:t>
      </w:r>
    </w:p>
    <w:p w14:paraId="14FBD432" w14:textId="77777777" w:rsidR="00F41149" w:rsidRPr="00B610CC" w:rsidRDefault="00F41149" w:rsidP="00E06B73">
      <w:pPr>
        <w:pStyle w:val="ListParagraph"/>
        <w:numPr>
          <w:ilvl w:val="1"/>
          <w:numId w:val="15"/>
        </w:numPr>
        <w:ind w:leftChars="0"/>
        <w:rPr>
          <w:i/>
        </w:rPr>
      </w:pPr>
      <w:r w:rsidRPr="00B610CC">
        <w:rPr>
          <w:i/>
        </w:rPr>
        <w:t xml:space="preserve">CSI part 2 wideband </w:t>
      </w:r>
      <w:r w:rsidRPr="00B610CC">
        <w:rPr>
          <w:i/>
          <w:lang w:eastAsia="ko-KR"/>
        </w:rPr>
        <w:t>including the first PMI i</w:t>
      </w:r>
      <w:r w:rsidRPr="00B610CC">
        <w:rPr>
          <w:i/>
          <w:vertAlign w:val="subscript"/>
          <w:lang w:eastAsia="ko-KR"/>
        </w:rPr>
        <w:t>1</w:t>
      </w:r>
    </w:p>
    <w:p w14:paraId="1C0836C4" w14:textId="77777777" w:rsidR="00F41149" w:rsidRPr="00B610CC" w:rsidRDefault="00F41149" w:rsidP="00E06B73">
      <w:pPr>
        <w:pStyle w:val="ListParagraph"/>
        <w:numPr>
          <w:ilvl w:val="1"/>
          <w:numId w:val="15"/>
        </w:numPr>
        <w:ind w:leftChars="0"/>
        <w:rPr>
          <w:i/>
        </w:rPr>
      </w:pPr>
      <w:r w:rsidRPr="00B610CC">
        <w:rPr>
          <w:i/>
        </w:rPr>
        <w:t xml:space="preserve">CSI part 2 subband </w:t>
      </w:r>
      <w:r w:rsidRPr="00B610CC">
        <w:rPr>
          <w:i/>
          <w:lang w:eastAsia="ko-KR"/>
        </w:rPr>
        <w:t xml:space="preserve">including the </w:t>
      </w:r>
      <w:r>
        <w:rPr>
          <w:i/>
          <w:lang w:eastAsia="ko-KR"/>
        </w:rPr>
        <w:t>second</w:t>
      </w:r>
      <w:r w:rsidRPr="00B610CC">
        <w:rPr>
          <w:i/>
          <w:lang w:eastAsia="ko-KR"/>
        </w:rPr>
        <w:t xml:space="preserve"> PMI i</w:t>
      </w:r>
      <w:r>
        <w:rPr>
          <w:i/>
          <w:vertAlign w:val="subscript"/>
          <w:lang w:eastAsia="ko-KR"/>
        </w:rPr>
        <w:t>2</w:t>
      </w:r>
      <w:r>
        <w:rPr>
          <w:i/>
          <w:lang w:eastAsia="ko-KR"/>
        </w:rPr>
        <w:t xml:space="preserve"> segmented into two groups</w:t>
      </w:r>
    </w:p>
    <w:p w14:paraId="0229C450" w14:textId="6DC3C480" w:rsidR="00F41149" w:rsidRPr="00B610CC" w:rsidRDefault="00F41149" w:rsidP="00E06B73">
      <w:pPr>
        <w:pStyle w:val="ListParagraph"/>
        <w:numPr>
          <w:ilvl w:val="2"/>
          <w:numId w:val="13"/>
        </w:numPr>
        <w:ind w:leftChars="0"/>
        <w:rPr>
          <w:i/>
        </w:rPr>
      </w:pPr>
      <w:r w:rsidRPr="00B610CC">
        <w:rPr>
          <w:i/>
        </w:rPr>
        <w:t>G1</w:t>
      </w:r>
      <w:r w:rsidR="001B4ADB">
        <w:rPr>
          <w:i/>
        </w:rPr>
        <w:t xml:space="preserve"> (retained and reported)</w:t>
      </w:r>
      <w:r>
        <w:rPr>
          <w:i/>
        </w:rPr>
        <w:t>:</w:t>
      </w:r>
      <w:r w:rsidRPr="00B610CC">
        <w:t xml:space="preserve"> </w:t>
      </w:r>
      <w:r w:rsidRPr="00B610CC">
        <w:rPr>
          <w:i/>
        </w:rPr>
        <w:t>first group of second PMI components</w:t>
      </w:r>
    </w:p>
    <w:p w14:paraId="175CF301" w14:textId="0C7F119B" w:rsidR="00F41149" w:rsidRPr="00B610CC" w:rsidRDefault="00F41149" w:rsidP="00E06B73">
      <w:pPr>
        <w:pStyle w:val="ListParagraph"/>
        <w:numPr>
          <w:ilvl w:val="2"/>
          <w:numId w:val="13"/>
        </w:numPr>
        <w:ind w:leftChars="0"/>
        <w:rPr>
          <w:i/>
        </w:rPr>
      </w:pPr>
      <w:r w:rsidRPr="00B610CC">
        <w:rPr>
          <w:i/>
        </w:rPr>
        <w:t>G2</w:t>
      </w:r>
      <w:r w:rsidR="001B4ADB">
        <w:rPr>
          <w:i/>
        </w:rPr>
        <w:t xml:space="preserve"> (omitted)</w:t>
      </w:r>
      <w:r>
        <w:rPr>
          <w:i/>
        </w:rPr>
        <w:t>:</w:t>
      </w:r>
      <w:r w:rsidRPr="00B610CC">
        <w:t xml:space="preserve"> </w:t>
      </w:r>
      <w:r>
        <w:rPr>
          <w:i/>
        </w:rPr>
        <w:t>second</w:t>
      </w:r>
      <w:r w:rsidRPr="00B610CC">
        <w:rPr>
          <w:i/>
        </w:rPr>
        <w:t xml:space="preserve"> group of second PMI components</w:t>
      </w:r>
    </w:p>
    <w:p w14:paraId="63E31AD8" w14:textId="77777777" w:rsidR="00F41149" w:rsidRPr="00B610CC" w:rsidRDefault="00F41149" w:rsidP="00E06B73">
      <w:pPr>
        <w:pStyle w:val="ListParagraph"/>
        <w:numPr>
          <w:ilvl w:val="0"/>
          <w:numId w:val="13"/>
        </w:numPr>
        <w:ind w:leftChars="0"/>
        <w:rPr>
          <w:i/>
        </w:rPr>
      </w:pPr>
      <w:r w:rsidRPr="00B610CC">
        <w:rPr>
          <w:i/>
          <w:lang w:eastAsia="ko-KR"/>
        </w:rPr>
        <w:t xml:space="preserve">The NZ coefficients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sidRPr="00B610CC">
        <w:rPr>
          <w:i/>
          <w:lang w:eastAsia="ko-KR"/>
        </w:rPr>
        <w:t xml:space="preserve"> </w:t>
      </w:r>
      <w:r>
        <w:rPr>
          <w:i/>
          <w:lang w:eastAsia="ko-KR"/>
        </w:rPr>
        <w:t xml:space="preserve">reported in UCI part 1 </w:t>
      </w:r>
      <w:r w:rsidRPr="00B610CC">
        <w:rPr>
          <w:rFonts w:eastAsia="Calibri"/>
          <w:i/>
        </w:rPr>
        <w:t>is used for grouping.</w:t>
      </w:r>
    </w:p>
    <w:p w14:paraId="1A89CB21" w14:textId="77777777" w:rsidR="00F41149" w:rsidRPr="00B610CC" w:rsidRDefault="00F41149" w:rsidP="00E06B73">
      <w:pPr>
        <w:pStyle w:val="ListParagraph"/>
        <w:numPr>
          <w:ilvl w:val="0"/>
          <w:numId w:val="13"/>
        </w:numPr>
        <w:ind w:leftChars="0"/>
        <w:rPr>
          <w:i/>
        </w:rPr>
      </w:pPr>
      <w:r>
        <w:rPr>
          <w:rFonts w:eastAsia="Calibri"/>
          <w:i/>
        </w:rPr>
        <w:t>The strongest coefficient (indicated via SCI)</w:t>
      </w:r>
      <w:r w:rsidRPr="00B610CC">
        <w:rPr>
          <w:rFonts w:eastAsia="Calibri"/>
          <w:i/>
        </w:rPr>
        <w:t xml:space="preserve"> is included in G1.</w:t>
      </w:r>
    </w:p>
    <w:p w14:paraId="2D598713" w14:textId="37CFDD14" w:rsidR="00492A14" w:rsidRPr="00E7290D" w:rsidRDefault="00492A14" w:rsidP="00492A14">
      <w:pPr>
        <w:rPr>
          <w:b/>
          <w:i/>
        </w:rPr>
      </w:pPr>
      <w:r>
        <w:rPr>
          <w:b/>
          <w:i/>
        </w:rPr>
        <w:t>Proposal</w:t>
      </w:r>
      <w:r w:rsidR="00B239F7">
        <w:rPr>
          <w:b/>
          <w:i/>
        </w:rPr>
        <w:t xml:space="preserve"> 8</w:t>
      </w:r>
      <w:r>
        <w:rPr>
          <w:b/>
          <w:i/>
        </w:rPr>
        <w:t xml:space="preserve">: </w:t>
      </w:r>
      <w:r w:rsidRPr="00457867">
        <w:rPr>
          <w:i/>
        </w:rPr>
        <w:t>T</w:t>
      </w:r>
      <w:r w:rsidRPr="00812605">
        <w:rPr>
          <w:i/>
        </w:rPr>
        <w:t xml:space="preserve">he </w:t>
      </w:r>
      <w:r w:rsidRPr="00E7290D">
        <w:rPr>
          <w:i/>
        </w:rPr>
        <w:t>PMI compris</w:t>
      </w:r>
      <w:r>
        <w:rPr>
          <w:i/>
        </w:rPr>
        <w:t>es</w:t>
      </w:r>
      <w:r w:rsidRPr="00E7290D">
        <w:rPr>
          <w:i/>
        </w:rPr>
        <w:t xml:space="preserve"> a first PMI (i1) and a second PMI (i2).</w:t>
      </w:r>
    </w:p>
    <w:p w14:paraId="5E9FB8F2" w14:textId="77777777" w:rsidR="00492A14" w:rsidRPr="00E7290D" w:rsidRDefault="00492A14" w:rsidP="00E06B73">
      <w:pPr>
        <w:pStyle w:val="ListParagraph"/>
        <w:numPr>
          <w:ilvl w:val="0"/>
          <w:numId w:val="18"/>
        </w:numPr>
        <w:ind w:leftChars="0"/>
        <w:rPr>
          <w:i/>
        </w:rPr>
      </w:pPr>
      <w:r w:rsidRPr="00E7290D">
        <w:rPr>
          <w:i/>
        </w:rPr>
        <w:t>The PMI (i1) comprises the following components.</w:t>
      </w:r>
    </w:p>
    <w:p w14:paraId="3086FBF9" w14:textId="77777777" w:rsidR="00492A14" w:rsidRPr="00EC0C9F" w:rsidRDefault="00492A14" w:rsidP="00E06B73">
      <w:pPr>
        <w:pStyle w:val="ListParagraph"/>
        <w:numPr>
          <w:ilvl w:val="1"/>
          <w:numId w:val="16"/>
        </w:numPr>
        <w:ind w:leftChars="0"/>
        <w:rPr>
          <w:i/>
        </w:rPr>
      </w:pPr>
      <w:r w:rsidRPr="00EC0C9F">
        <w:rPr>
          <w:i/>
        </w:rPr>
        <w:t xml:space="preserve">Oversampling (rotation) factor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rPr>
          <w:i/>
        </w:rPr>
        <w:t xml:space="preserve"> for SD basis</w:t>
      </w:r>
    </w:p>
    <w:p w14:paraId="457D540D" w14:textId="77777777" w:rsidR="00492A14" w:rsidRPr="00EC0C9F" w:rsidRDefault="00492A14" w:rsidP="00E06B73">
      <w:pPr>
        <w:pStyle w:val="ListParagraph"/>
        <w:numPr>
          <w:ilvl w:val="1"/>
          <w:numId w:val="16"/>
        </w:numPr>
        <w:ind w:leftChars="0"/>
        <w:rPr>
          <w:i/>
        </w:rPr>
      </w:pPr>
      <w:r w:rsidRPr="00EC0C9F">
        <w:rPr>
          <w:i/>
        </w:rPr>
        <w:t xml:space="preserve">SD </w:t>
      </w:r>
      <w:r>
        <w:rPr>
          <w:i/>
        </w:rPr>
        <w:t>basis indicator</w:t>
      </w:r>
      <w:r w:rsidRPr="00EC0C9F">
        <w:rPr>
          <w:i/>
        </w:rPr>
        <w:t xml:space="preserve"> (layer-common)</w:t>
      </w:r>
    </w:p>
    <w:p w14:paraId="740E5355" w14:textId="77777777" w:rsidR="00492A14" w:rsidRPr="005321B3" w:rsidRDefault="00492A14" w:rsidP="00E06B73">
      <w:pPr>
        <w:pStyle w:val="ListParagraph"/>
        <w:numPr>
          <w:ilvl w:val="1"/>
          <w:numId w:val="16"/>
        </w:numPr>
        <w:ind w:leftChars="0"/>
        <w:rPr>
          <w:i/>
        </w:rPr>
      </w:pPr>
      <w:r w:rsidRPr="00EC0C9F">
        <w:rPr>
          <w:i/>
        </w:rPr>
        <w:t xml:space="preserve">FD </w:t>
      </w:r>
      <w:r>
        <w:rPr>
          <w:i/>
        </w:rPr>
        <w:t>basis indicator</w:t>
      </w:r>
      <w:r w:rsidRPr="00EC0C9F">
        <w:rPr>
          <w:i/>
        </w:rPr>
        <w:t xml:space="preserve"> (layer-specific)</w:t>
      </w:r>
    </w:p>
    <w:p w14:paraId="649FD133" w14:textId="77777777" w:rsidR="00492A14" w:rsidRPr="00457867" w:rsidRDefault="00492A14" w:rsidP="00E06B73">
      <w:pPr>
        <w:pStyle w:val="ListParagraph"/>
        <w:numPr>
          <w:ilvl w:val="1"/>
          <w:numId w:val="16"/>
        </w:numPr>
        <w:ind w:leftChars="0"/>
        <w:rPr>
          <w:i/>
        </w:rPr>
      </w:pPr>
      <w:r w:rsidRPr="00EC0C9F">
        <w:rPr>
          <w:i/>
        </w:rPr>
        <w:t xml:space="preserve">Strongest </w:t>
      </w:r>
      <w:r w:rsidRPr="005321B3">
        <w:rPr>
          <w:i/>
        </w:rPr>
        <w:t xml:space="preserve">coefficient </w:t>
      </w:r>
      <w:r>
        <w:rPr>
          <w:i/>
        </w:rPr>
        <w:t>indicator</w:t>
      </w:r>
      <w:r w:rsidRPr="00EC0C9F">
        <w:rPr>
          <w:i/>
        </w:rPr>
        <w:t xml:space="preserve"> </w:t>
      </w:r>
      <w:r w:rsidRPr="005321B3">
        <w:rPr>
          <w:i/>
        </w:rPr>
        <w:t>(layer-specific)</w:t>
      </w:r>
    </w:p>
    <w:p w14:paraId="62296BF7" w14:textId="77777777" w:rsidR="00492A14" w:rsidRPr="00EC0C9F" w:rsidRDefault="00492A14" w:rsidP="00E06B73">
      <w:pPr>
        <w:pStyle w:val="ListParagraph"/>
        <w:numPr>
          <w:ilvl w:val="1"/>
          <w:numId w:val="16"/>
        </w:numPr>
        <w:ind w:leftChars="0"/>
        <w:rPr>
          <w:i/>
        </w:rPr>
      </w:pPr>
      <w:r w:rsidRPr="00EC0C9F">
        <w:rPr>
          <w:i/>
        </w:rPr>
        <w:t>Size-</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 xml:space="preserve"> </m:t>
        </m:r>
      </m:oMath>
      <w:r w:rsidRPr="00EC0C9F">
        <w:rPr>
          <w:i/>
        </w:rPr>
        <w:t>subset selection</w:t>
      </w:r>
      <w:r>
        <w:rPr>
          <w:i/>
        </w:rPr>
        <w:t xml:space="preserve"> bitmap (layer-specific)</w:t>
      </w:r>
    </w:p>
    <w:p w14:paraId="6A1FC5C9" w14:textId="77777777" w:rsidR="00492A14" w:rsidRDefault="00492A14" w:rsidP="00E06B73">
      <w:pPr>
        <w:pStyle w:val="ListParagraph"/>
        <w:numPr>
          <w:ilvl w:val="0"/>
          <w:numId w:val="16"/>
        </w:numPr>
        <w:ind w:leftChars="0"/>
        <w:rPr>
          <w:i/>
        </w:rPr>
      </w:pPr>
      <w:r w:rsidRPr="00E7290D">
        <w:rPr>
          <w:i/>
        </w:rPr>
        <w:t xml:space="preserve">The second PMI (i2) comprises the following </w:t>
      </w:r>
      <w:r>
        <w:rPr>
          <w:i/>
        </w:rPr>
        <w:t xml:space="preserve">layer-specific </w:t>
      </w:r>
      <w:r w:rsidRPr="00E7290D">
        <w:rPr>
          <w:i/>
        </w:rPr>
        <w:t>components.</w:t>
      </w:r>
    </w:p>
    <w:p w14:paraId="5FF38ECD" w14:textId="77777777" w:rsidR="00492A14" w:rsidRPr="00EC0C9F" w:rsidRDefault="00492A14" w:rsidP="00E06B73">
      <w:pPr>
        <w:pStyle w:val="ListParagraph"/>
        <w:numPr>
          <w:ilvl w:val="1"/>
          <w:numId w:val="16"/>
        </w:numPr>
        <w:ind w:leftChars="0"/>
        <w:rPr>
          <w:i/>
        </w:rPr>
      </w:pPr>
      <w:r w:rsidRPr="00EC0C9F">
        <w:rPr>
          <w:i/>
        </w:rPr>
        <w:t xml:space="preserve">Amplitude: </w:t>
      </w:r>
    </w:p>
    <w:p w14:paraId="1DBA4610" w14:textId="77777777" w:rsidR="00492A14" w:rsidRPr="00EC0C9F" w:rsidRDefault="00492A14" w:rsidP="00E06B73">
      <w:pPr>
        <w:pStyle w:val="ListParagraph"/>
        <w:numPr>
          <w:ilvl w:val="2"/>
          <w:numId w:val="16"/>
        </w:numPr>
        <w:ind w:leftChars="0"/>
        <w:rPr>
          <w:i/>
        </w:rPr>
      </w:pPr>
      <w:r w:rsidRPr="00EC0C9F">
        <w:rPr>
          <w:i/>
        </w:rPr>
        <w:t xml:space="preserve">reference amplitude </w:t>
      </w:r>
      <w:r>
        <w:rPr>
          <w:i/>
        </w:rPr>
        <w:t>for the weaker polarization</w:t>
      </w:r>
    </w:p>
    <w:p w14:paraId="0E1E8365" w14:textId="77777777" w:rsidR="00492A14" w:rsidRPr="00EC0C9F" w:rsidRDefault="00492A14" w:rsidP="00E06B73">
      <w:pPr>
        <w:pStyle w:val="ListParagraph"/>
        <w:numPr>
          <w:ilvl w:val="2"/>
          <w:numId w:val="16"/>
        </w:numPr>
        <w:ind w:leftChars="0"/>
        <w:rPr>
          <w:i/>
        </w:rPr>
      </w:pPr>
      <w:r w:rsidRPr="00EC0C9F">
        <w:rPr>
          <w:i/>
        </w:rPr>
        <w:t xml:space="preserve">differential amplitude </w:t>
      </w:r>
      <w:r>
        <w:rPr>
          <w:i/>
        </w:rPr>
        <w:t xml:space="preserve">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Pr>
          <w:i/>
        </w:rPr>
        <w:t xml:space="preserve"> NZ coefficients</w:t>
      </w:r>
    </w:p>
    <w:p w14:paraId="43A37A48" w14:textId="77777777" w:rsidR="00492A14" w:rsidRPr="00EC0C9F" w:rsidRDefault="00492A14" w:rsidP="00E06B73">
      <w:pPr>
        <w:pStyle w:val="ListParagraph"/>
        <w:numPr>
          <w:ilvl w:val="1"/>
          <w:numId w:val="16"/>
        </w:numPr>
        <w:ind w:leftChars="0"/>
        <w:rPr>
          <w:i/>
        </w:rPr>
      </w:pPr>
      <w:r w:rsidRPr="00EC0C9F">
        <w:rPr>
          <w:i/>
        </w:rPr>
        <w:t>Phase</w:t>
      </w:r>
      <w:r>
        <w:rPr>
          <w:i/>
        </w:rPr>
        <w:t xml:space="preserve"> 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Pr>
          <w:i/>
        </w:rPr>
        <w:t xml:space="preserve"> NZ coefficients</w:t>
      </w:r>
    </w:p>
    <w:p w14:paraId="6FD642C9" w14:textId="1FBD76AB" w:rsidR="002354A2" w:rsidRDefault="002354A2" w:rsidP="002354A2">
      <w:pPr>
        <w:pStyle w:val="maintext"/>
        <w:spacing w:after="120"/>
        <w:ind w:firstLineChars="0" w:firstLine="0"/>
        <w:rPr>
          <w:rFonts w:cs="Times New Roman"/>
          <w:i/>
          <w:iCs/>
          <w:lang w:val="en-US"/>
        </w:rPr>
      </w:pPr>
      <w:r>
        <w:rPr>
          <w:rFonts w:cs="Times New Roman"/>
          <w:b/>
          <w:i/>
          <w:iCs/>
          <w:lang w:val="en-US"/>
        </w:rPr>
        <w:lastRenderedPageBreak/>
        <w:t>Proposal</w:t>
      </w:r>
      <w:r w:rsidR="00B239F7">
        <w:rPr>
          <w:rFonts w:cs="Times New Roman"/>
          <w:b/>
          <w:i/>
          <w:iCs/>
          <w:lang w:val="en-US"/>
        </w:rPr>
        <w:t xml:space="preserve"> 9</w:t>
      </w:r>
      <w:r w:rsidRPr="005E12A0">
        <w:rPr>
          <w:rFonts w:cs="Times New Roman"/>
          <w:i/>
          <w:iCs/>
          <w:lang w:val="en-US"/>
        </w:rPr>
        <w:t>:</w:t>
      </w:r>
      <w:r>
        <w:rPr>
          <w:rFonts w:cs="Times New Roman"/>
          <w:i/>
          <w:iCs/>
          <w:lang w:val="en-US"/>
        </w:rPr>
        <w:t xml:space="preserve"> Support the following for CBSR for Type II CSI overhead reduction in Rel. 16.</w:t>
      </w:r>
    </w:p>
    <w:p w14:paraId="09CD0FB6" w14:textId="77777777" w:rsidR="002354A2" w:rsidRDefault="002354A2" w:rsidP="002354A2">
      <w:pPr>
        <w:pStyle w:val="ListParagraph"/>
        <w:numPr>
          <w:ilvl w:val="0"/>
          <w:numId w:val="6"/>
        </w:numPr>
        <w:ind w:leftChars="0"/>
        <w:rPr>
          <w:i/>
        </w:rPr>
      </w:pPr>
      <w:r>
        <w:rPr>
          <w:i/>
        </w:rPr>
        <w:t>For SD beams, reuse Rel. 15 CBSR mechanism for Type II CSI reporting.</w:t>
      </w:r>
    </w:p>
    <w:p w14:paraId="1AE061CE" w14:textId="77777777" w:rsidR="002354A2" w:rsidRDefault="002354A2" w:rsidP="002354A2">
      <w:pPr>
        <w:pStyle w:val="ListParagraph"/>
        <w:numPr>
          <w:ilvl w:val="0"/>
          <w:numId w:val="6"/>
        </w:numPr>
        <w:ind w:leftChars="0"/>
        <w:rPr>
          <w:i/>
        </w:rPr>
      </w:pPr>
      <w:r>
        <w:rPr>
          <w:i/>
        </w:rPr>
        <w:t>For FD beams/components, study whether CBSR is necessary.</w:t>
      </w:r>
    </w:p>
    <w:p w14:paraId="2D14E784" w14:textId="77777777" w:rsidR="002354A2" w:rsidRPr="00CE4288" w:rsidRDefault="002354A2" w:rsidP="002354A2">
      <w:pPr>
        <w:pStyle w:val="ListParagraph"/>
        <w:numPr>
          <w:ilvl w:val="0"/>
          <w:numId w:val="6"/>
        </w:numPr>
        <w:ind w:leftChars="0"/>
        <w:rPr>
          <w:i/>
        </w:rPr>
      </w:pPr>
      <w:r>
        <w:rPr>
          <w:i/>
        </w:rPr>
        <w:t xml:space="preserve">For amplitude restriction, reuse Rel. 15 2-bit amplitude restriction to </w:t>
      </w:r>
      <w:r w:rsidRPr="003F33CE">
        <w:rPr>
          <w:i/>
        </w:rPr>
        <w:t xml:space="preserve">restrict </w:t>
      </w:r>
      <w:r>
        <w:rPr>
          <w:i/>
        </w:rPr>
        <w:t xml:space="preserve">the </w:t>
      </w:r>
      <w:r w:rsidRPr="003F33CE">
        <w:rPr>
          <w:i/>
        </w:rPr>
        <w:t xml:space="preserve">overall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p>
    <w:p w14:paraId="7A4B7601" w14:textId="3F581268" w:rsidR="00546EDE" w:rsidRDefault="00B21A26" w:rsidP="008A3478">
      <w:pPr>
        <w:rPr>
          <w:i/>
        </w:rPr>
      </w:pPr>
      <w:r w:rsidRPr="00695903">
        <w:rPr>
          <w:b/>
          <w:i/>
        </w:rPr>
        <w:t>Proposal</w:t>
      </w:r>
      <w:r w:rsidR="00B239F7">
        <w:rPr>
          <w:b/>
          <w:i/>
        </w:rPr>
        <w:t xml:space="preserve"> 10</w:t>
      </w:r>
      <w:r w:rsidR="008A3478">
        <w:rPr>
          <w:i/>
        </w:rPr>
        <w:t xml:space="preserve">: </w:t>
      </w:r>
      <w:r w:rsidR="00546EDE">
        <w:rPr>
          <w:i/>
        </w:rPr>
        <w:t xml:space="preserve">Support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sidR="00546EDE">
        <w:rPr>
          <w:i/>
        </w:rPr>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00546EDE">
        <w:rPr>
          <w:i/>
        </w:rPr>
        <w:t xml:space="preserve"> (i.e. Alt0)</w:t>
      </w:r>
    </w:p>
    <w:p w14:paraId="3F57101E" w14:textId="51B77426" w:rsidR="00B736FA" w:rsidRPr="006C5FCD" w:rsidRDefault="00B736FA" w:rsidP="00B736FA">
      <w:pPr>
        <w:rPr>
          <w:i/>
          <w:lang w:eastAsia="ko-KR"/>
        </w:rPr>
      </w:pPr>
      <w:r w:rsidRPr="001844B1">
        <w:rPr>
          <w:b/>
          <w:i/>
          <w:lang w:eastAsia="ko-KR"/>
        </w:rPr>
        <w:t>Proposal</w:t>
      </w:r>
      <w:r w:rsidR="00B239F7">
        <w:rPr>
          <w:b/>
          <w:i/>
          <w:lang w:eastAsia="ko-KR"/>
        </w:rPr>
        <w:t xml:space="preserve"> 11</w:t>
      </w:r>
      <w:r w:rsidRPr="001844B1">
        <w:rPr>
          <w:i/>
          <w:lang w:eastAsia="ko-KR"/>
        </w:rPr>
        <w:t xml:space="preserve">: Reuse Rel. 15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1844B1">
        <w:rPr>
          <w:i/>
          <w:lang w:eastAsia="ko-KR"/>
        </w:rPr>
        <w:t xml:space="preserve"> for </w:t>
      </w:r>
      <w:r>
        <w:rPr>
          <w:i/>
          <w:lang w:eastAsia="ko-KR"/>
        </w:rPr>
        <w:t xml:space="preserve">extension of DFT-based compression to </w:t>
      </w:r>
      <w:r w:rsidRPr="001844B1">
        <w:rPr>
          <w:i/>
          <w:lang w:eastAsia="ko-KR"/>
        </w:rPr>
        <w:t>Type II port selection codebook, where</w:t>
      </w:r>
      <w:r>
        <w:rPr>
          <w:i/>
          <w:lang w:eastAsia="ko-KR"/>
        </w:rPr>
        <w:t xml:space="preserv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6C5FCD">
        <w:rPr>
          <w:i/>
          <w:lang w:eastAsia="ko-KR"/>
        </w:rPr>
        <w:t xml:space="preserve"> performs L port selection (common for two polarizations);</w:t>
      </w:r>
      <w:r>
        <w:rPr>
          <w:i/>
          <w:lang w:eastAsia="ko-KR"/>
        </w:rPr>
        <w:t xml:space="preserve"> and </w:t>
      </w:r>
      <w:r w:rsidRPr="006C5FCD">
        <w:rPr>
          <w:i/>
          <w:lang w:eastAsia="ko-KR"/>
        </w:rPr>
        <w:t>details follows Rel. 15</w:t>
      </w:r>
      <w:r>
        <w:rPr>
          <w:i/>
          <w:lang w:eastAsia="ko-KR"/>
        </w:rPr>
        <w:t>.</w:t>
      </w:r>
      <w:r w:rsidRPr="006C5FCD">
        <w:rPr>
          <w:i/>
          <w:lang w:eastAsia="ko-KR"/>
        </w:rPr>
        <w:t xml:space="preserve"> </w:t>
      </w:r>
    </w:p>
    <w:p w14:paraId="5C5EE76D" w14:textId="77777777" w:rsidR="00B736FA" w:rsidRDefault="00B736FA" w:rsidP="008A3478">
      <w:pPr>
        <w:rPr>
          <w:i/>
        </w:rPr>
      </w:pPr>
    </w:p>
    <w:p w14:paraId="632BD90C" w14:textId="77777777" w:rsidR="000F762B" w:rsidRPr="00D04E23" w:rsidRDefault="000F762B" w:rsidP="00E81B5B">
      <w:pPr>
        <w:pStyle w:val="Heading1"/>
        <w:numPr>
          <w:ilvl w:val="0"/>
          <w:numId w:val="0"/>
        </w:numPr>
        <w:ind w:left="799" w:hanging="799"/>
      </w:pPr>
      <w:r w:rsidRPr="00D04E23">
        <w:rPr>
          <w:rFonts w:hint="eastAsia"/>
        </w:rPr>
        <w:t>Reference</w:t>
      </w:r>
      <w:r>
        <w:rPr>
          <w:rFonts w:hint="eastAsia"/>
        </w:rPr>
        <w:t>s</w:t>
      </w:r>
    </w:p>
    <w:p w14:paraId="33677E45" w14:textId="4315718C" w:rsidR="00FD320F" w:rsidRDefault="00253C35" w:rsidP="00FD320F">
      <w:pPr>
        <w:pStyle w:val="2222"/>
        <w:numPr>
          <w:ilvl w:val="0"/>
          <w:numId w:val="5"/>
        </w:numPr>
        <w:spacing w:before="0" w:line="288" w:lineRule="auto"/>
        <w:ind w:firstLineChars="0"/>
        <w:rPr>
          <w:rFonts w:cs="Times New Roman"/>
          <w:lang w:val="en-US" w:eastAsia="ko-KR"/>
        </w:rPr>
      </w:pPr>
      <w:r>
        <w:rPr>
          <w:rFonts w:cs="Times New Roman"/>
          <w:lang w:val="en-US" w:eastAsia="ko-KR"/>
        </w:rPr>
        <w:t>Chairman’s notes, RAN1</w:t>
      </w:r>
      <w:r w:rsidR="00660A07">
        <w:rPr>
          <w:rFonts w:cs="Times New Roman"/>
          <w:lang w:val="en-US" w:eastAsia="ko-KR"/>
        </w:rPr>
        <w:t>#97</w:t>
      </w:r>
    </w:p>
    <w:p w14:paraId="7DCBF72F" w14:textId="04CBFC7A" w:rsidR="004F335E" w:rsidRDefault="002C4B64" w:rsidP="00801EF2">
      <w:pPr>
        <w:pStyle w:val="2222"/>
        <w:numPr>
          <w:ilvl w:val="0"/>
          <w:numId w:val="5"/>
        </w:numPr>
        <w:spacing w:before="0" w:line="288" w:lineRule="auto"/>
        <w:ind w:firstLineChars="0"/>
        <w:rPr>
          <w:rFonts w:cs="Times New Roman"/>
          <w:lang w:val="en-US" w:eastAsia="ko-KR"/>
        </w:rPr>
      </w:pPr>
      <w:r>
        <w:rPr>
          <w:rFonts w:cs="Times New Roman"/>
          <w:lang w:val="en-US" w:eastAsia="ko-KR"/>
        </w:rPr>
        <w:t>Chairman’s notes, RAN1</w:t>
      </w:r>
      <w:r w:rsidR="00672ACE">
        <w:rPr>
          <w:rFonts w:cs="Times New Roman"/>
          <w:lang w:val="en-US" w:eastAsia="ko-KR"/>
        </w:rPr>
        <w:t>#95</w:t>
      </w:r>
    </w:p>
    <w:p w14:paraId="1D484190" w14:textId="2CA82BDC" w:rsidR="00932238" w:rsidRDefault="00932238" w:rsidP="00932238">
      <w:pPr>
        <w:pStyle w:val="2222"/>
        <w:spacing w:line="288" w:lineRule="auto"/>
        <w:ind w:firstLineChars="0"/>
        <w:rPr>
          <w:rFonts w:cs="Times New Roman"/>
          <w:lang w:val="en-US" w:eastAsia="ko-KR"/>
        </w:rPr>
      </w:pPr>
    </w:p>
    <w:p w14:paraId="6CDC0F15" w14:textId="3C7012E1" w:rsidR="00932238" w:rsidRDefault="00932238" w:rsidP="00932238">
      <w:pPr>
        <w:pStyle w:val="Heading1"/>
        <w:numPr>
          <w:ilvl w:val="0"/>
          <w:numId w:val="0"/>
        </w:numPr>
        <w:ind w:left="799" w:hanging="799"/>
      </w:pPr>
      <w:r>
        <w:t>Appendix A</w:t>
      </w:r>
    </w:p>
    <w:p w14:paraId="2FBB69EB" w14:textId="50F1D57B" w:rsidR="00897A66" w:rsidRDefault="00897A66" w:rsidP="00897A66">
      <w:pPr>
        <w:ind w:right="14"/>
      </w:pPr>
      <w:r w:rsidRPr="00897A66">
        <w:t>For performance evaluation, the non-full-buffer system-level evaluation is carried out for Dense Urban (Macro only) channel model.</w:t>
      </w:r>
      <w:r>
        <w:t xml:space="preserve"> The relevant simulation assumptions and parameters are according to the agreed assumptions in RAN1#94bis, and are enlisted in </w:t>
      </w:r>
      <w:r>
        <w:fldChar w:fldCharType="begin"/>
      </w:r>
      <w:r>
        <w:instrText xml:space="preserve"> REF _Ref525812457 \h </w:instrText>
      </w:r>
      <w:r>
        <w:fldChar w:fldCharType="separate"/>
      </w:r>
      <w:r w:rsidR="009B2CC6">
        <w:t xml:space="preserve">Table </w:t>
      </w:r>
      <w:r w:rsidR="009B2CC6">
        <w:rPr>
          <w:noProof/>
        </w:rPr>
        <w:t>3</w:t>
      </w:r>
      <w:r>
        <w:fldChar w:fldCharType="end"/>
      </w:r>
      <w:r>
        <w:t xml:space="preserve"> in Appendix B. </w:t>
      </w:r>
    </w:p>
    <w:p w14:paraId="47562204" w14:textId="1D2B9A93" w:rsidR="00897A66" w:rsidRDefault="00897A66" w:rsidP="00E06B73">
      <w:pPr>
        <w:pStyle w:val="ListParagraph"/>
        <w:numPr>
          <w:ilvl w:val="0"/>
          <w:numId w:val="34"/>
        </w:numPr>
        <w:ind w:leftChars="0" w:right="14"/>
      </w:pPr>
      <w:r>
        <w:t>For SU, a</w:t>
      </w:r>
      <w:r w:rsidRPr="00A91BFB">
        <w:t>s reference</w:t>
      </w:r>
      <w:r>
        <w:t xml:space="preserve"> scheme</w:t>
      </w:r>
      <w:r w:rsidRPr="00A91BFB">
        <w:t>, Rel. 15 Type II for rank 1-2 and Rel. 15 Type I for rank 3-4 is considered</w:t>
      </w:r>
      <w:r>
        <w:t xml:space="preserve"> in this evaluation</w:t>
      </w:r>
      <w:r w:rsidRPr="00A91BFB">
        <w:t>.</w:t>
      </w:r>
      <w:r>
        <w:t xml:space="preserve"> For comparison, simple extension of Rel. 15 Type II codebook up to rank 4 is also considered.</w:t>
      </w:r>
    </w:p>
    <w:p w14:paraId="2CD5A8D5" w14:textId="41732497" w:rsidR="00897A66" w:rsidRPr="00A91BFB" w:rsidRDefault="00897A66" w:rsidP="00E06B73">
      <w:pPr>
        <w:pStyle w:val="ListParagraph"/>
        <w:numPr>
          <w:ilvl w:val="0"/>
          <w:numId w:val="34"/>
        </w:numPr>
        <w:ind w:leftChars="0" w:right="14"/>
      </w:pPr>
      <w:r>
        <w:t xml:space="preserve">For MU, </w:t>
      </w:r>
      <w:r w:rsidR="0089593D">
        <w:t>a</w:t>
      </w:r>
      <w:r w:rsidR="0089593D">
        <w:rPr>
          <w:lang w:val="en-US"/>
        </w:rPr>
        <w:t xml:space="preserve">s reference, Rel. 15 Type II with </w:t>
      </w:r>
      <w:r w:rsidR="0089593D" w:rsidRPr="00261B04">
        <w:rPr>
          <w:i/>
          <w:lang w:val="en-US"/>
        </w:rPr>
        <w:t>L</w:t>
      </w:r>
      <w:r w:rsidR="0089593D">
        <w:rPr>
          <w:lang w:val="en-US"/>
        </w:rPr>
        <w:t xml:space="preserve"> = 2, WB+SB amplitude, and 8-PSK phase is considered.</w:t>
      </w:r>
    </w:p>
    <w:p w14:paraId="71C24866" w14:textId="1795C73A" w:rsidR="00385635" w:rsidRDefault="00385635" w:rsidP="0089593D">
      <w:pPr>
        <w:rPr>
          <w:rFonts w:cs="Batang"/>
          <w:b/>
          <w:i/>
          <w:u w:val="single"/>
        </w:rPr>
      </w:pPr>
      <w:r>
        <w:rPr>
          <w:rFonts w:cs="Batang"/>
          <w:b/>
          <w:i/>
          <w:u w:val="single"/>
        </w:rPr>
        <w:t xml:space="preserve">Evaluation 1: FD basis indicator, </w:t>
      </w:r>
      <m:oMath>
        <m:r>
          <m:rPr>
            <m:sty m:val="bi"/>
          </m:rPr>
          <w:rPr>
            <w:rFonts w:ascii="Cambria Math" w:hAnsi="Cambria Math" w:cs="Batang"/>
            <w:u w:val="single"/>
          </w:rPr>
          <m:t>α</m:t>
        </m:r>
      </m:oMath>
      <w:r w:rsidR="0063756F">
        <w:rPr>
          <w:rFonts w:cs="Batang"/>
          <w:b/>
          <w:i/>
          <w:u w:val="single"/>
        </w:rPr>
        <w:t xml:space="preserve"> value</w:t>
      </w:r>
    </w:p>
    <w:p w14:paraId="3F35C5C5" w14:textId="66E4BC23" w:rsidR="00E72906" w:rsidRDefault="00E72906" w:rsidP="00E72906">
      <w:pPr>
        <w:ind w:right="14"/>
      </w:pPr>
      <w:r>
        <w:t xml:space="preserve">The performance-overhead trade-offs of the three </w:t>
      </w:r>
      <w:r w:rsidR="00EA6964">
        <w:t>candidate values {1</w:t>
      </w:r>
      <w:r w:rsidR="00B238E2">
        <w:t>.</w:t>
      </w:r>
      <w:r w:rsidR="00EA6964">
        <w:t xml:space="preserve">5, 2, 2,5} of </w:t>
      </w:r>
      <m:oMath>
        <m:r>
          <w:rPr>
            <w:rFonts w:ascii="Cambria Math" w:hAnsi="Cambria Math"/>
          </w:rPr>
          <m:t>α</m:t>
        </m:r>
      </m:oMath>
      <w:r w:rsidR="00EA6964">
        <w:t xml:space="preserve"> </w:t>
      </w:r>
      <w:r>
        <w:t xml:space="preserve">are compared. </w:t>
      </w:r>
      <w:r>
        <w:rPr>
          <w:lang w:val="en-US" w:eastAsia="ko-KR"/>
        </w:rPr>
        <w:t xml:space="preserve">The results are provided in </w:t>
      </w:r>
      <w:r w:rsidR="00EA6964">
        <w:rPr>
          <w:lang w:val="en-US" w:eastAsia="ko-KR"/>
        </w:rPr>
        <w:fldChar w:fldCharType="begin"/>
      </w:r>
      <w:r w:rsidR="00EA6964">
        <w:rPr>
          <w:lang w:val="en-US" w:eastAsia="ko-KR"/>
        </w:rPr>
        <w:instrText xml:space="preserve"> REF _Ref16760078 \h </w:instrText>
      </w:r>
      <w:r w:rsidR="00EA6964">
        <w:rPr>
          <w:lang w:val="en-US" w:eastAsia="ko-KR"/>
        </w:rPr>
      </w:r>
      <w:r w:rsidR="00EA6964">
        <w:rPr>
          <w:lang w:val="en-US" w:eastAsia="ko-KR"/>
        </w:rPr>
        <w:fldChar w:fldCharType="separate"/>
      </w:r>
      <w:r w:rsidR="009B2CC6">
        <w:t xml:space="preserve">Figure </w:t>
      </w:r>
      <w:r w:rsidR="009B2CC6">
        <w:rPr>
          <w:noProof/>
        </w:rPr>
        <w:t>2</w:t>
      </w:r>
      <w:r w:rsidR="00EA6964">
        <w:rPr>
          <w:lang w:val="en-US" w:eastAsia="ko-KR"/>
        </w:rPr>
        <w:fldChar w:fldCharType="end"/>
      </w:r>
      <w:r w:rsidR="00EA6964">
        <w:rPr>
          <w:lang w:val="en-US" w:eastAsia="ko-KR"/>
        </w:rPr>
        <w:t xml:space="preserve"> </w:t>
      </w:r>
      <w:r>
        <w:rPr>
          <w:lang w:val="en-US" w:eastAsia="ko-KR"/>
        </w:rPr>
        <w:t xml:space="preserve">for the following parameters. </w:t>
      </w:r>
    </w:p>
    <w:p w14:paraId="24A57F6F" w14:textId="5CE0B4D3" w:rsidR="001817E4" w:rsidRPr="00EA6964" w:rsidRDefault="00EA6964" w:rsidP="00E06B73">
      <w:pPr>
        <w:pStyle w:val="ListParagraph"/>
        <w:numPr>
          <w:ilvl w:val="0"/>
          <w:numId w:val="35"/>
        </w:numPr>
        <w:ind w:leftChars="0"/>
        <w:rPr>
          <w:lang w:val="en-US" w:eastAsia="ko-KR"/>
        </w:rPr>
      </w:pPr>
      <m:oMath>
        <m:r>
          <w:rPr>
            <w:rFonts w:ascii="Cambria Math" w:hAnsi="Cambria Math"/>
            <w:lang w:val="en-US" w:eastAsia="ko-KR"/>
          </w:rPr>
          <m:t>β=</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2</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3</m:t>
                </m:r>
              </m:num>
              <m:den>
                <m:r>
                  <w:rPr>
                    <w:rFonts w:ascii="Cambria Math" w:hAnsi="Cambria Math"/>
                    <w:lang w:val="en-US" w:eastAsia="ko-KR"/>
                  </w:rPr>
                  <m:t>4</m:t>
                </m:r>
              </m:den>
            </m:f>
          </m:e>
        </m:d>
      </m:oMath>
      <w:r w:rsidR="00D1121E" w:rsidRPr="00EA6964">
        <w:rPr>
          <w:lang w:val="en-US" w:eastAsia="ko-KR"/>
        </w:rPr>
        <w:t xml:space="preserve">, </w:t>
      </w:r>
      <m:oMath>
        <m:r>
          <w:rPr>
            <w:rFonts w:ascii="Cambria Math" w:hAnsi="Cambria Math"/>
            <w:lang w:val="en-US" w:eastAsia="ko-KR"/>
          </w:rPr>
          <m:t>R=2</m:t>
        </m:r>
      </m:oMath>
      <w:r w:rsidR="00D1121E" w:rsidRPr="00EA6964">
        <w:rPr>
          <w:lang w:val="en-US" w:eastAsia="ko-KR"/>
        </w:rPr>
        <w:t>, 16PSK</w:t>
      </w:r>
      <w:r w:rsidRPr="00EA6964">
        <w:rPr>
          <w:lang w:val="en-US" w:eastAsia="ko-KR"/>
        </w:rPr>
        <w:t xml:space="preserve"> phase,</w:t>
      </w:r>
      <w:r>
        <w:rPr>
          <w:lang w:val="en-US" w:eastAsia="ko-KR"/>
        </w:rPr>
        <w:t xml:space="preserve"> and </w:t>
      </w:r>
      <m:oMath>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y</m:t>
            </m:r>
          </m:e>
          <m:sub>
            <m:r>
              <w:rPr>
                <w:rFonts w:ascii="Cambria Math" w:hAnsi="Cambria Math"/>
                <w:lang w:val="en-US" w:eastAsia="ko-KR"/>
              </w:rPr>
              <m:t>0</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v</m:t>
            </m:r>
          </m:e>
          <m:sub>
            <m:r>
              <w:rPr>
                <w:rFonts w:ascii="Cambria Math" w:hAnsi="Cambria Math"/>
                <w:lang w:val="en-US" w:eastAsia="ko-KR"/>
              </w:rPr>
              <m:t>0</m:t>
            </m:r>
          </m:sub>
        </m:sSub>
        <m:r>
          <w:rPr>
            <w:rFonts w:ascii="Cambria Math" w:hAnsi="Cambria Math"/>
            <w:lang w:val="en-US" w:eastAsia="ko-KR"/>
          </w:rPr>
          <m:t>)=(1/4,1/8)</m:t>
        </m:r>
      </m:oMath>
    </w:p>
    <w:p w14:paraId="000C655B" w14:textId="77777777" w:rsidR="002B357E" w:rsidRDefault="00385635" w:rsidP="002B357E">
      <w:pPr>
        <w:keepNext/>
      </w:pPr>
      <w:r w:rsidRPr="00385635">
        <w:rPr>
          <w:noProof/>
          <w:lang w:val="en-US"/>
        </w:rPr>
        <w:lastRenderedPageBreak/>
        <w:drawing>
          <wp:inline distT="0" distB="0" distL="0" distR="0" wp14:anchorId="7D3B63FD" wp14:editId="4BD07EC2">
            <wp:extent cx="6120765" cy="4157345"/>
            <wp:effectExtent l="0" t="0" r="13335" b="1460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43D65E1" w14:textId="426CA08C" w:rsidR="00385635" w:rsidRPr="00385635" w:rsidRDefault="002B357E" w:rsidP="002B357E">
      <w:pPr>
        <w:pStyle w:val="Caption"/>
        <w:jc w:val="center"/>
        <w:rPr>
          <w:lang w:eastAsia="ko-KR"/>
        </w:rPr>
      </w:pPr>
      <w:bookmarkStart w:id="9" w:name="_Ref16760078"/>
      <w:r>
        <w:t xml:space="preserve">Figure </w:t>
      </w:r>
      <w:r>
        <w:fldChar w:fldCharType="begin"/>
      </w:r>
      <w:r>
        <w:instrText xml:space="preserve"> SEQ Figure \* ARABIC </w:instrText>
      </w:r>
      <w:r>
        <w:fldChar w:fldCharType="separate"/>
      </w:r>
      <w:r w:rsidR="009B2CC6">
        <w:rPr>
          <w:noProof/>
        </w:rPr>
        <w:t>2</w:t>
      </w:r>
      <w:r>
        <w:fldChar w:fldCharType="end"/>
      </w:r>
      <w:bookmarkEnd w:id="9"/>
      <w:r>
        <w:t>:</w:t>
      </w:r>
      <w:r w:rsidR="00EA6964">
        <w:t xml:space="preserve"> performance-overhead trade-offs for values of</w:t>
      </w:r>
      <w:r>
        <w:t xml:space="preserve"> </w:t>
      </w:r>
      <m:oMath>
        <m:r>
          <m:rPr>
            <m:sty m:val="bi"/>
          </m:rPr>
          <w:rPr>
            <w:rFonts w:ascii="Cambria Math" w:hAnsi="Cambria Math"/>
          </w:rPr>
          <m:t>α</m:t>
        </m:r>
      </m:oMath>
    </w:p>
    <w:p w14:paraId="06B36DBB" w14:textId="4EC1B7C6" w:rsidR="0063756F" w:rsidRDefault="0063756F" w:rsidP="0063756F">
      <w:pPr>
        <w:pStyle w:val="Heading1"/>
        <w:numPr>
          <w:ilvl w:val="0"/>
          <w:numId w:val="0"/>
        </w:numPr>
        <w:ind w:left="799" w:hanging="799"/>
        <w:rPr>
          <w:rFonts w:ascii="Times New Roman" w:eastAsia="Malgun Gothic" w:hAnsi="Times New Roman" w:cs="Batang"/>
          <w:b/>
          <w:i/>
          <w:sz w:val="20"/>
          <w:szCs w:val="20"/>
          <w:u w:val="single"/>
        </w:rPr>
      </w:pPr>
      <w:r>
        <w:rPr>
          <w:rFonts w:ascii="Times New Roman" w:eastAsia="Malgun Gothic" w:hAnsi="Times New Roman" w:cs="Batang"/>
          <w:b/>
          <w:i/>
          <w:sz w:val="20"/>
          <w:szCs w:val="20"/>
          <w:u w:val="single"/>
        </w:rPr>
        <w:t xml:space="preserve">Evaluation 2: FD basis indicator, </w:t>
      </w:r>
      <m:oMath>
        <m:sSub>
          <m:sSubPr>
            <m:ctrlPr>
              <w:rPr>
                <w:rFonts w:ascii="Cambria Math" w:eastAsia="Malgun Gothic" w:hAnsi="Cambria Math" w:cs="Batang"/>
                <w:b/>
                <w:i/>
                <w:sz w:val="20"/>
                <w:szCs w:val="20"/>
                <w:u w:val="single"/>
              </w:rPr>
            </m:ctrlPr>
          </m:sSubPr>
          <m:e>
            <m:r>
              <m:rPr>
                <m:sty m:val="bi"/>
              </m:rPr>
              <w:rPr>
                <w:rFonts w:ascii="Cambria Math" w:eastAsia="Malgun Gothic" w:hAnsi="Cambria Math" w:cs="Batang"/>
                <w:sz w:val="20"/>
                <w:szCs w:val="20"/>
                <w:u w:val="single"/>
              </w:rPr>
              <m:t>M</m:t>
            </m:r>
          </m:e>
          <m:sub>
            <m:r>
              <m:rPr>
                <m:sty m:val="bi"/>
              </m:rPr>
              <w:rPr>
                <w:rFonts w:ascii="Cambria Math" w:eastAsia="Malgun Gothic" w:hAnsi="Cambria Math" w:cs="Batang"/>
                <w:sz w:val="20"/>
                <w:szCs w:val="20"/>
                <w:u w:val="single"/>
              </w:rPr>
              <m:t>init</m:t>
            </m:r>
          </m:sub>
        </m:sSub>
      </m:oMath>
    </w:p>
    <w:p w14:paraId="08479FEC" w14:textId="7CA621F9" w:rsidR="007E34DC" w:rsidRDefault="007E34DC" w:rsidP="007E34DC">
      <w:pPr>
        <w:ind w:right="14"/>
      </w:pPr>
      <w:r>
        <w:t xml:space="preserve">The performance of </w:t>
      </w:r>
      <m:oMath>
        <m:r>
          <w:rPr>
            <w:rFonts w:ascii="Cambria Math" w:hAnsi="Cambria Math"/>
          </w:rPr>
          <m:t>B=1,2,3</m:t>
        </m:r>
      </m:oMath>
      <w:r>
        <w:t xml:space="preserve"> for </w:t>
      </w:r>
      <m:oMath>
        <m:r>
          <w:rPr>
            <w:rFonts w:ascii="Cambria Math" w:hAnsi="Cambria Math"/>
          </w:rPr>
          <m:t>B</m:t>
        </m:r>
      </m:oMath>
      <w:r>
        <w:t xml:space="preserve">-bit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t xml:space="preserve">, as explained in Section 2, is evaluated. </w:t>
      </w:r>
      <w:r>
        <w:rPr>
          <w:lang w:val="en-US" w:eastAsia="ko-KR"/>
        </w:rPr>
        <w:t xml:space="preserve">The results are shown in </w:t>
      </w:r>
      <w:r>
        <w:rPr>
          <w:lang w:val="en-US" w:eastAsia="ko-KR"/>
        </w:rPr>
        <w:fldChar w:fldCharType="begin"/>
      </w:r>
      <w:r>
        <w:rPr>
          <w:lang w:val="en-US" w:eastAsia="ko-KR"/>
        </w:rPr>
        <w:instrText xml:space="preserve"> REF _Ref16760784 \h </w:instrText>
      </w:r>
      <w:r>
        <w:rPr>
          <w:lang w:val="en-US" w:eastAsia="ko-KR"/>
        </w:rPr>
      </w:r>
      <w:r>
        <w:rPr>
          <w:lang w:val="en-US" w:eastAsia="ko-KR"/>
        </w:rPr>
        <w:fldChar w:fldCharType="separate"/>
      </w:r>
      <w:r w:rsidR="009B2CC6">
        <w:t xml:space="preserve">Figure </w:t>
      </w:r>
      <w:r w:rsidR="009B2CC6">
        <w:rPr>
          <w:noProof/>
        </w:rPr>
        <w:t>3</w:t>
      </w:r>
      <w:r>
        <w:rPr>
          <w:lang w:val="en-US" w:eastAsia="ko-KR"/>
        </w:rPr>
        <w:fldChar w:fldCharType="end"/>
      </w:r>
      <w:r>
        <w:rPr>
          <w:lang w:val="en-US" w:eastAsia="ko-KR"/>
        </w:rPr>
        <w:t xml:space="preserve"> for the following parameters. </w:t>
      </w:r>
    </w:p>
    <w:p w14:paraId="538C691C" w14:textId="43F1C114" w:rsidR="003E4A22" w:rsidRPr="007E34DC" w:rsidRDefault="007E34DC" w:rsidP="00E06B73">
      <w:pPr>
        <w:pStyle w:val="ListParagraph"/>
        <w:numPr>
          <w:ilvl w:val="0"/>
          <w:numId w:val="35"/>
        </w:numPr>
        <w:ind w:leftChars="0"/>
        <w:rPr>
          <w:lang w:val="en-US" w:eastAsia="ko-KR"/>
        </w:rPr>
      </w:pP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oMath>
      <w:r w:rsidRPr="00EA6964">
        <w:rPr>
          <w:lang w:val="en-US" w:eastAsia="ko-KR"/>
        </w:rPr>
        <w:t xml:space="preserve">, </w:t>
      </w:r>
      <m:oMath>
        <m:r>
          <w:rPr>
            <w:rFonts w:ascii="Cambria Math" w:hAnsi="Cambria Math"/>
            <w:lang w:val="en-US" w:eastAsia="ko-KR"/>
          </w:rPr>
          <m:t>R=2</m:t>
        </m:r>
      </m:oMath>
      <w:r w:rsidRPr="00EA6964">
        <w:rPr>
          <w:lang w:val="en-US" w:eastAsia="ko-KR"/>
        </w:rPr>
        <w:t>, 16PSK phase,</w:t>
      </w:r>
      <w:r>
        <w:rPr>
          <w:lang w:val="en-US" w:eastAsia="ko-KR"/>
        </w:rPr>
        <w:t xml:space="preserve"> </w:t>
      </w:r>
      <m:oMath>
        <m:r>
          <w:rPr>
            <w:rFonts w:ascii="Cambria Math" w:hAnsi="Cambria Math"/>
            <w:lang w:val="en-US" w:eastAsia="ko-KR"/>
          </w:rPr>
          <m:t>L=4</m:t>
        </m:r>
      </m:oMath>
      <w:r>
        <w:rPr>
          <w:lang w:val="en-US" w:eastAsia="ko-KR"/>
        </w:rPr>
        <w:t xml:space="preserve">, and </w:t>
      </w:r>
      <m:oMath>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y</m:t>
            </m:r>
          </m:e>
          <m:sub>
            <m:r>
              <w:rPr>
                <w:rFonts w:ascii="Cambria Math" w:hAnsi="Cambria Math"/>
                <w:lang w:val="en-US" w:eastAsia="ko-KR"/>
              </w:rPr>
              <m:t>0</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v</m:t>
            </m:r>
          </m:e>
          <m:sub>
            <m:r>
              <w:rPr>
                <w:rFonts w:ascii="Cambria Math" w:hAnsi="Cambria Math"/>
                <w:lang w:val="en-US" w:eastAsia="ko-KR"/>
              </w:rPr>
              <m:t>0</m:t>
            </m:r>
          </m:sub>
        </m:sSub>
        <m:r>
          <w:rPr>
            <w:rFonts w:ascii="Cambria Math" w:hAnsi="Cambria Math"/>
            <w:lang w:val="en-US" w:eastAsia="ko-KR"/>
          </w:rPr>
          <m:t>)=(1/4,1/4)</m:t>
        </m:r>
      </m:oMath>
    </w:p>
    <w:p w14:paraId="2A86EBAD" w14:textId="77777777" w:rsidR="002B357E" w:rsidRDefault="003E4A22" w:rsidP="002B357E">
      <w:pPr>
        <w:pStyle w:val="Heading1"/>
        <w:numPr>
          <w:ilvl w:val="0"/>
          <w:numId w:val="0"/>
        </w:numPr>
        <w:jc w:val="center"/>
      </w:pPr>
      <w:r w:rsidRPr="003E4A22">
        <w:rPr>
          <w:rFonts w:ascii="Times New Roman" w:eastAsia="Malgun Gothic" w:hAnsi="Times New Roman" w:cs="Batang"/>
          <w:b/>
          <w:i/>
          <w:noProof/>
          <w:sz w:val="20"/>
          <w:szCs w:val="20"/>
          <w:lang w:val="en-US" w:eastAsia="en-US"/>
        </w:rPr>
        <w:drawing>
          <wp:inline distT="0" distB="0" distL="0" distR="0" wp14:anchorId="3DE10212" wp14:editId="7C193E48">
            <wp:extent cx="3707904" cy="2743200"/>
            <wp:effectExtent l="0" t="0" r="698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8969206" w14:textId="54377FDE" w:rsidR="0063756F" w:rsidRPr="003E4A22" w:rsidRDefault="002B357E" w:rsidP="002B357E">
      <w:pPr>
        <w:pStyle w:val="Caption"/>
        <w:jc w:val="center"/>
        <w:rPr>
          <w:rFonts w:cs="Batang"/>
          <w:b w:val="0"/>
          <w:i/>
        </w:rPr>
      </w:pPr>
      <w:bookmarkStart w:id="10" w:name="_Ref16760784"/>
      <w:r>
        <w:t xml:space="preserve">Figure </w:t>
      </w:r>
      <w:r>
        <w:fldChar w:fldCharType="begin"/>
      </w:r>
      <w:r>
        <w:instrText xml:space="preserve"> SEQ Figure \* ARABIC </w:instrText>
      </w:r>
      <w:r>
        <w:fldChar w:fldCharType="separate"/>
      </w:r>
      <w:r w:rsidR="009B2CC6">
        <w:rPr>
          <w:noProof/>
        </w:rPr>
        <w:t>3</w:t>
      </w:r>
      <w:r>
        <w:fldChar w:fldCharType="end"/>
      </w:r>
      <w:bookmarkEnd w:id="10"/>
      <w:r>
        <w:t>: Minit</w:t>
      </w:r>
    </w:p>
    <w:p w14:paraId="1BB04DEF" w14:textId="5C8546E8" w:rsidR="00834F0A" w:rsidRDefault="00834F0A" w:rsidP="00932238">
      <w:pPr>
        <w:pStyle w:val="Heading1"/>
        <w:numPr>
          <w:ilvl w:val="0"/>
          <w:numId w:val="0"/>
        </w:numPr>
        <w:ind w:left="799" w:hanging="799"/>
        <w:rPr>
          <w:rFonts w:ascii="Times New Roman" w:eastAsia="Malgun Gothic" w:hAnsi="Times New Roman" w:cs="Batang"/>
          <w:b/>
          <w:i/>
          <w:sz w:val="20"/>
          <w:szCs w:val="20"/>
          <w:u w:val="single"/>
        </w:rPr>
      </w:pPr>
      <w:r>
        <w:rPr>
          <w:rFonts w:ascii="Times New Roman" w:eastAsia="Malgun Gothic" w:hAnsi="Times New Roman" w:cs="Batang"/>
          <w:b/>
          <w:i/>
          <w:sz w:val="20"/>
          <w:szCs w:val="20"/>
          <w:u w:val="single"/>
        </w:rPr>
        <w:lastRenderedPageBreak/>
        <w:t>Evaluation 3: supported parameter combination</w:t>
      </w:r>
      <w:r w:rsidR="00AF59BD">
        <w:rPr>
          <w:rFonts w:ascii="Times New Roman" w:eastAsia="Malgun Gothic" w:hAnsi="Times New Roman" w:cs="Batang"/>
          <w:b/>
          <w:i/>
          <w:sz w:val="20"/>
          <w:szCs w:val="20"/>
          <w:u w:val="single"/>
        </w:rPr>
        <w:t>s</w:t>
      </w:r>
    </w:p>
    <w:p w14:paraId="7FFE17A8" w14:textId="09D0FE3C" w:rsidR="00873FE1" w:rsidRPr="00873FE1" w:rsidRDefault="00873FE1" w:rsidP="00873FE1">
      <w:pPr>
        <w:ind w:right="14"/>
      </w:pPr>
      <w:r>
        <w:t xml:space="preserve">The performance-overhead trade-offs of different parameter combinations according to </w:t>
      </w:r>
      <w:r>
        <w:rPr>
          <w:lang w:val="en-US" w:eastAsia="ko-KR"/>
        </w:rPr>
        <w:t>Evaluation 3.1 through 3.6, as explained in Section 2,</w:t>
      </w:r>
      <w:r>
        <w:t xml:space="preserve"> are compared. </w:t>
      </w:r>
      <w:r>
        <w:rPr>
          <w:lang w:val="en-US" w:eastAsia="ko-KR"/>
        </w:rPr>
        <w:t xml:space="preserve">The results are shown in </w:t>
      </w:r>
      <w:r w:rsidR="009B2CC6">
        <w:rPr>
          <w:lang w:val="en-US" w:eastAsia="ko-KR"/>
        </w:rPr>
        <w:fldChar w:fldCharType="begin"/>
      </w:r>
      <w:r w:rsidR="009B2CC6">
        <w:rPr>
          <w:lang w:val="en-US" w:eastAsia="ko-KR"/>
        </w:rPr>
        <w:instrText xml:space="preserve"> REF _Ref16761249 \h </w:instrText>
      </w:r>
      <w:r w:rsidR="009B2CC6">
        <w:rPr>
          <w:lang w:val="en-US" w:eastAsia="ko-KR"/>
        </w:rPr>
      </w:r>
      <w:r w:rsidR="009B2CC6">
        <w:rPr>
          <w:lang w:val="en-US" w:eastAsia="ko-KR"/>
        </w:rPr>
        <w:fldChar w:fldCharType="separate"/>
      </w:r>
      <w:r w:rsidR="009B2CC6">
        <w:t xml:space="preserve">Figure </w:t>
      </w:r>
      <w:r w:rsidR="009B2CC6">
        <w:rPr>
          <w:noProof/>
        </w:rPr>
        <w:t>4</w:t>
      </w:r>
      <w:r w:rsidR="009B2CC6">
        <w:rPr>
          <w:lang w:val="en-US" w:eastAsia="ko-KR"/>
        </w:rPr>
        <w:fldChar w:fldCharType="end"/>
      </w:r>
      <w:r w:rsidR="009B2CC6">
        <w:rPr>
          <w:lang w:val="en-US" w:eastAsia="ko-KR"/>
        </w:rPr>
        <w:t xml:space="preserve"> </w:t>
      </w:r>
      <w:r>
        <w:rPr>
          <w:lang w:val="en-US" w:eastAsia="ko-KR"/>
        </w:rPr>
        <w:t>through</w:t>
      </w:r>
      <w:r w:rsidR="00CC5C50">
        <w:rPr>
          <w:lang w:val="en-US" w:eastAsia="ko-KR"/>
        </w:rPr>
        <w:t xml:space="preserve"> </w:t>
      </w:r>
      <w:r w:rsidR="00CC5C50">
        <w:rPr>
          <w:lang w:val="en-US" w:eastAsia="ko-KR"/>
        </w:rPr>
        <w:fldChar w:fldCharType="begin"/>
      </w:r>
      <w:r w:rsidR="00CC5C50">
        <w:rPr>
          <w:lang w:val="en-US" w:eastAsia="ko-KR"/>
        </w:rPr>
        <w:instrText xml:space="preserve"> REF _Ref16761260 \h </w:instrText>
      </w:r>
      <w:r w:rsidR="00CC5C50">
        <w:rPr>
          <w:lang w:val="en-US" w:eastAsia="ko-KR"/>
        </w:rPr>
      </w:r>
      <w:r w:rsidR="00CC5C50">
        <w:rPr>
          <w:lang w:val="en-US" w:eastAsia="ko-KR"/>
        </w:rPr>
        <w:fldChar w:fldCharType="separate"/>
      </w:r>
      <w:r w:rsidR="009B2CC6">
        <w:t xml:space="preserve">Figure </w:t>
      </w:r>
      <w:r w:rsidR="009B2CC6">
        <w:rPr>
          <w:noProof/>
        </w:rPr>
        <w:t>9</w:t>
      </w:r>
      <w:r w:rsidR="00CC5C50">
        <w:rPr>
          <w:lang w:val="en-US" w:eastAsia="ko-KR"/>
        </w:rPr>
        <w:fldChar w:fldCharType="end"/>
      </w:r>
      <w:r>
        <w:rPr>
          <w:lang w:val="en-US" w:eastAsia="ko-KR"/>
        </w:rPr>
        <w:t xml:space="preserve"> for Evaluation 3.1 through 3.6, respectively. </w:t>
      </w:r>
    </w:p>
    <w:p w14:paraId="197F015A" w14:textId="77777777" w:rsidR="003F3CAC" w:rsidRDefault="003F3CAC" w:rsidP="003F3CAC">
      <w:pPr>
        <w:keepNext/>
      </w:pPr>
      <w:r>
        <w:rPr>
          <w:noProof/>
          <w:lang w:val="en-US"/>
        </w:rPr>
        <w:drawing>
          <wp:inline distT="0" distB="0" distL="0" distR="0" wp14:anchorId="0ECBFE0F" wp14:editId="0D4C4308">
            <wp:extent cx="6096635" cy="18373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60978" cy="1856721"/>
                    </a:xfrm>
                    <a:prstGeom prst="rect">
                      <a:avLst/>
                    </a:prstGeom>
                    <a:noFill/>
                  </pic:spPr>
                </pic:pic>
              </a:graphicData>
            </a:graphic>
          </wp:inline>
        </w:drawing>
      </w:r>
    </w:p>
    <w:p w14:paraId="22D6B36E" w14:textId="31B560CC" w:rsidR="00FF08D0" w:rsidRDefault="003F3CAC" w:rsidP="003F3CAC">
      <w:pPr>
        <w:pStyle w:val="Caption"/>
        <w:jc w:val="center"/>
      </w:pPr>
      <w:bookmarkStart w:id="11" w:name="_Ref16761249"/>
      <w:r>
        <w:t xml:space="preserve">Figure </w:t>
      </w:r>
      <w:r>
        <w:fldChar w:fldCharType="begin"/>
      </w:r>
      <w:r>
        <w:instrText xml:space="preserve"> SEQ Figure \* ARABIC </w:instrText>
      </w:r>
      <w:r>
        <w:fldChar w:fldCharType="separate"/>
      </w:r>
      <w:r w:rsidR="009B2CC6">
        <w:rPr>
          <w:noProof/>
        </w:rPr>
        <w:t>4</w:t>
      </w:r>
      <w:r>
        <w:fldChar w:fldCharType="end"/>
      </w:r>
      <w:bookmarkEnd w:id="11"/>
      <w:r>
        <w:t xml:space="preserve">: </w:t>
      </w:r>
      <w:r w:rsidR="00271A86">
        <w:t>performance-overhead trade-offs for Evaluation 3.1 (r</w:t>
      </w:r>
      <w:r>
        <w:t>ank 1</w:t>
      </w:r>
      <w:r w:rsidR="00B27669">
        <w:t>, L=2,4</w:t>
      </w:r>
      <w:r w:rsidR="00271A86">
        <w:t>)</w:t>
      </w:r>
    </w:p>
    <w:p w14:paraId="1536A40A" w14:textId="6D84D729" w:rsidR="00A24EA6" w:rsidRDefault="00A24EA6" w:rsidP="00A24EA6">
      <w:pPr>
        <w:rPr>
          <w:lang w:eastAsia="ko-KR"/>
        </w:rPr>
      </w:pPr>
      <w:r>
        <w:rPr>
          <w:noProof/>
          <w:lang w:val="en-US"/>
        </w:rPr>
        <w:drawing>
          <wp:inline distT="0" distB="0" distL="0" distR="0" wp14:anchorId="505D5478" wp14:editId="47E93D09">
            <wp:extent cx="6189562" cy="18567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21095" cy="1866199"/>
                    </a:xfrm>
                    <a:prstGeom prst="rect">
                      <a:avLst/>
                    </a:prstGeom>
                    <a:noFill/>
                  </pic:spPr>
                </pic:pic>
              </a:graphicData>
            </a:graphic>
          </wp:inline>
        </w:drawing>
      </w:r>
    </w:p>
    <w:p w14:paraId="1C3F22CD" w14:textId="1A8C90F7" w:rsidR="00B27669" w:rsidRDefault="00B27669" w:rsidP="00B27669">
      <w:pPr>
        <w:pStyle w:val="Caption"/>
        <w:jc w:val="center"/>
      </w:pPr>
      <w:r>
        <w:t xml:space="preserve">Figure </w:t>
      </w:r>
      <w:r>
        <w:fldChar w:fldCharType="begin"/>
      </w:r>
      <w:r>
        <w:instrText xml:space="preserve"> SEQ Figure \* ARABIC </w:instrText>
      </w:r>
      <w:r>
        <w:fldChar w:fldCharType="separate"/>
      </w:r>
      <w:r w:rsidR="009B2CC6">
        <w:rPr>
          <w:noProof/>
        </w:rPr>
        <w:t>5</w:t>
      </w:r>
      <w:r>
        <w:fldChar w:fldCharType="end"/>
      </w:r>
      <w:r>
        <w:t xml:space="preserve">: </w:t>
      </w:r>
      <w:r w:rsidR="00271A86">
        <w:t>performance-overhead trade-offs for Evaluation 3.2 (dynamic rank 1-2, L=2,4)</w:t>
      </w:r>
    </w:p>
    <w:p w14:paraId="33416B1C" w14:textId="77777777" w:rsidR="00B27669" w:rsidRDefault="00B27669" w:rsidP="00B27669">
      <w:pPr>
        <w:keepNext/>
      </w:pPr>
      <w:r>
        <w:rPr>
          <w:noProof/>
          <w:lang w:val="en-US"/>
        </w:rPr>
        <w:drawing>
          <wp:inline distT="0" distB="0" distL="0" distR="0" wp14:anchorId="5A8C00DC" wp14:editId="3CB94673">
            <wp:extent cx="6125845" cy="1929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52385" cy="1938060"/>
                    </a:xfrm>
                    <a:prstGeom prst="rect">
                      <a:avLst/>
                    </a:prstGeom>
                    <a:noFill/>
                  </pic:spPr>
                </pic:pic>
              </a:graphicData>
            </a:graphic>
          </wp:inline>
        </w:drawing>
      </w:r>
    </w:p>
    <w:p w14:paraId="41BD8578" w14:textId="3BA413EA" w:rsidR="00B27669" w:rsidRDefault="00B27669" w:rsidP="00A9742D">
      <w:pPr>
        <w:pStyle w:val="Caption"/>
        <w:jc w:val="center"/>
      </w:pPr>
      <w:r>
        <w:t xml:space="preserve">Figure </w:t>
      </w:r>
      <w:r>
        <w:fldChar w:fldCharType="begin"/>
      </w:r>
      <w:r>
        <w:instrText xml:space="preserve"> SEQ Figure \* ARABIC </w:instrText>
      </w:r>
      <w:r>
        <w:fldChar w:fldCharType="separate"/>
      </w:r>
      <w:r w:rsidR="009B2CC6">
        <w:rPr>
          <w:noProof/>
        </w:rPr>
        <w:t>6</w:t>
      </w:r>
      <w:r>
        <w:fldChar w:fldCharType="end"/>
      </w:r>
      <w:r>
        <w:t xml:space="preserve">: </w:t>
      </w:r>
      <w:r w:rsidR="00271A86">
        <w:t>performance-overhead trade-offs for Evaluation 3.3 (rank 1, L=6)</w:t>
      </w:r>
    </w:p>
    <w:p w14:paraId="3F5D3BDC" w14:textId="77777777" w:rsidR="00B27669" w:rsidRDefault="00B27669" w:rsidP="00B27669">
      <w:pPr>
        <w:keepNext/>
      </w:pPr>
      <w:r>
        <w:rPr>
          <w:noProof/>
          <w:lang w:val="en-US"/>
        </w:rPr>
        <w:lastRenderedPageBreak/>
        <w:drawing>
          <wp:inline distT="0" distB="0" distL="0" distR="0" wp14:anchorId="01734457" wp14:editId="508C8DB8">
            <wp:extent cx="6158384" cy="18535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5950" cy="1870891"/>
                    </a:xfrm>
                    <a:prstGeom prst="rect">
                      <a:avLst/>
                    </a:prstGeom>
                    <a:noFill/>
                  </pic:spPr>
                </pic:pic>
              </a:graphicData>
            </a:graphic>
          </wp:inline>
        </w:drawing>
      </w:r>
    </w:p>
    <w:p w14:paraId="4D98271E" w14:textId="51EE385C" w:rsidR="00B27669" w:rsidRDefault="00B27669" w:rsidP="00A9742D">
      <w:pPr>
        <w:pStyle w:val="Caption"/>
        <w:jc w:val="center"/>
      </w:pPr>
      <w:r>
        <w:t xml:space="preserve">Figure </w:t>
      </w:r>
      <w:r>
        <w:fldChar w:fldCharType="begin"/>
      </w:r>
      <w:r>
        <w:instrText xml:space="preserve"> SEQ Figure \* ARABIC </w:instrText>
      </w:r>
      <w:r>
        <w:fldChar w:fldCharType="separate"/>
      </w:r>
      <w:r w:rsidR="009B2CC6">
        <w:rPr>
          <w:noProof/>
        </w:rPr>
        <w:t>7</w:t>
      </w:r>
      <w:r>
        <w:fldChar w:fldCharType="end"/>
      </w:r>
      <w:r>
        <w:t xml:space="preserve">: </w:t>
      </w:r>
      <w:r w:rsidR="00271A86">
        <w:t>performance-overhead trade-offs for Evaluation 3.2 (dynamic rank 1-2, L=</w:t>
      </w:r>
      <w:r>
        <w:t>6</w:t>
      </w:r>
      <w:r w:rsidR="00271A86">
        <w:t>)</w:t>
      </w:r>
    </w:p>
    <w:p w14:paraId="57262A90" w14:textId="77777777" w:rsidR="00A9742D" w:rsidRDefault="00A9742D" w:rsidP="00A9742D">
      <w:pPr>
        <w:keepNext/>
      </w:pPr>
      <w:r>
        <w:rPr>
          <w:noProof/>
          <w:lang w:val="en-US"/>
        </w:rPr>
        <w:drawing>
          <wp:inline distT="0" distB="0" distL="0" distR="0" wp14:anchorId="66A41902" wp14:editId="1692FBC0">
            <wp:extent cx="6180455" cy="18790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08467" cy="1887576"/>
                    </a:xfrm>
                    <a:prstGeom prst="rect">
                      <a:avLst/>
                    </a:prstGeom>
                    <a:noFill/>
                  </pic:spPr>
                </pic:pic>
              </a:graphicData>
            </a:graphic>
          </wp:inline>
        </w:drawing>
      </w:r>
    </w:p>
    <w:p w14:paraId="3BB5058B" w14:textId="7BE021F8" w:rsidR="00A9742D" w:rsidRDefault="00A9742D" w:rsidP="00A9742D">
      <w:pPr>
        <w:pStyle w:val="Caption"/>
        <w:jc w:val="center"/>
      </w:pPr>
      <w:r>
        <w:t xml:space="preserve">Figure </w:t>
      </w:r>
      <w:r>
        <w:fldChar w:fldCharType="begin"/>
      </w:r>
      <w:r>
        <w:instrText xml:space="preserve"> SEQ Figure \* ARABIC </w:instrText>
      </w:r>
      <w:r>
        <w:fldChar w:fldCharType="separate"/>
      </w:r>
      <w:r w:rsidR="009B2CC6">
        <w:rPr>
          <w:noProof/>
        </w:rPr>
        <w:t>8</w:t>
      </w:r>
      <w:r>
        <w:fldChar w:fldCharType="end"/>
      </w:r>
      <w:r>
        <w:t xml:space="preserve">: </w:t>
      </w:r>
      <w:r w:rsidR="00271A86">
        <w:t>performance-overhead trade-offs for Evaluation 3.5 (</w:t>
      </w:r>
      <w:r>
        <w:t xml:space="preserve">dynamic rank 1-4,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≤19</m:t>
        </m:r>
      </m:oMath>
      <w:r w:rsidR="00271A86">
        <w:t>)</w:t>
      </w:r>
    </w:p>
    <w:p w14:paraId="63FC8F03" w14:textId="77777777" w:rsidR="00A9742D" w:rsidRDefault="00A9742D" w:rsidP="00A9742D">
      <w:pPr>
        <w:keepNext/>
        <w:jc w:val="center"/>
      </w:pPr>
      <w:r>
        <w:rPr>
          <w:noProof/>
          <w:lang w:val="en-US"/>
        </w:rPr>
        <w:drawing>
          <wp:inline distT="0" distB="0" distL="0" distR="0" wp14:anchorId="032DC2D8" wp14:editId="024B6076">
            <wp:extent cx="4579620" cy="31101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85722" cy="3114341"/>
                    </a:xfrm>
                    <a:prstGeom prst="rect">
                      <a:avLst/>
                    </a:prstGeom>
                    <a:noFill/>
                  </pic:spPr>
                </pic:pic>
              </a:graphicData>
            </a:graphic>
          </wp:inline>
        </w:drawing>
      </w:r>
    </w:p>
    <w:p w14:paraId="07AF8288" w14:textId="68529CE0" w:rsidR="00271A86" w:rsidRDefault="00A9742D" w:rsidP="00271A86">
      <w:pPr>
        <w:pStyle w:val="Caption"/>
        <w:jc w:val="center"/>
      </w:pPr>
      <w:bookmarkStart w:id="12" w:name="_Ref16761260"/>
      <w:r>
        <w:t xml:space="preserve">Figure </w:t>
      </w:r>
      <w:r>
        <w:fldChar w:fldCharType="begin"/>
      </w:r>
      <w:r>
        <w:instrText xml:space="preserve"> SEQ Figure \* ARABIC </w:instrText>
      </w:r>
      <w:r>
        <w:fldChar w:fldCharType="separate"/>
      </w:r>
      <w:r w:rsidR="009B2CC6">
        <w:rPr>
          <w:noProof/>
        </w:rPr>
        <w:t>9</w:t>
      </w:r>
      <w:r>
        <w:fldChar w:fldCharType="end"/>
      </w:r>
      <w:bookmarkEnd w:id="12"/>
      <w:r>
        <w:t xml:space="preserve">: </w:t>
      </w:r>
      <w:r w:rsidR="00271A86">
        <w:t>performance-overhead trade-offs for</w:t>
      </w:r>
      <w:r w:rsidR="00DB377B">
        <w:t xml:space="preserve"> Evaluation 3.6</w:t>
      </w:r>
      <w:r w:rsidR="00271A86">
        <w:t xml:space="preserve"> (dynamic rank 1-4,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&gt;19</m:t>
        </m:r>
      </m:oMath>
      <w:r w:rsidR="00271A86">
        <w:t>)</w:t>
      </w:r>
    </w:p>
    <w:p w14:paraId="6836DED5" w14:textId="496F675B" w:rsidR="00932238" w:rsidRPr="00932238" w:rsidRDefault="00834F0A" w:rsidP="00932238">
      <w:pPr>
        <w:pStyle w:val="Heading1"/>
        <w:numPr>
          <w:ilvl w:val="0"/>
          <w:numId w:val="0"/>
        </w:numPr>
        <w:ind w:left="799" w:hanging="799"/>
        <w:rPr>
          <w:rFonts w:ascii="Times New Roman" w:eastAsia="Malgun Gothic" w:hAnsi="Times New Roman" w:cs="Batang"/>
          <w:b/>
          <w:i/>
          <w:sz w:val="20"/>
          <w:szCs w:val="20"/>
          <w:u w:val="single"/>
        </w:rPr>
      </w:pPr>
      <w:r>
        <w:rPr>
          <w:rFonts w:ascii="Times New Roman" w:eastAsia="Malgun Gothic" w:hAnsi="Times New Roman" w:cs="Batang"/>
          <w:b/>
          <w:i/>
          <w:sz w:val="20"/>
          <w:szCs w:val="20"/>
          <w:u w:val="single"/>
        </w:rPr>
        <w:t>Evaluation 4</w:t>
      </w:r>
      <w:r w:rsidR="00932238">
        <w:rPr>
          <w:rFonts w:ascii="Times New Roman" w:eastAsia="Malgun Gothic" w:hAnsi="Times New Roman" w:cs="Batang"/>
          <w:b/>
          <w:i/>
          <w:sz w:val="20"/>
          <w:szCs w:val="20"/>
          <w:u w:val="single"/>
        </w:rPr>
        <w:t>: N3</w:t>
      </w:r>
    </w:p>
    <w:p w14:paraId="019AE283" w14:textId="6BA5109C" w:rsidR="00932238" w:rsidRPr="00D75681" w:rsidRDefault="00932238" w:rsidP="00932238">
      <w:pPr>
        <w:ind w:right="14"/>
      </w:pPr>
      <w:r>
        <w:rPr>
          <w:lang w:val="en-US" w:eastAsia="ko-KR"/>
        </w:rPr>
        <w:t>W</w:t>
      </w:r>
      <w:r w:rsidRPr="00D75681">
        <w:rPr>
          <w:lang w:val="en-US" w:eastAsia="ko-KR"/>
        </w:rPr>
        <w:t xml:space="preserve">e </w:t>
      </w:r>
      <w:r w:rsidRPr="00D75681">
        <w:t>compare the two alternatives</w:t>
      </w:r>
      <w:r>
        <w:t xml:space="preserve"> (Alt1 and Alt2 in Section 1)</w:t>
      </w:r>
      <w:r w:rsidRPr="00D75681">
        <w:t xml:space="preserve"> for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D75681">
        <w:t>.</w:t>
      </w:r>
      <w:r w:rsidRPr="00D75681">
        <w:rPr>
          <w:lang w:val="en-US" w:eastAsia="ko-KR"/>
        </w:rPr>
        <w:t xml:space="preserve"> </w:t>
      </w:r>
      <w:r>
        <w:rPr>
          <w:lang w:val="en-US" w:eastAsia="ko-KR"/>
        </w:rPr>
        <w:t xml:space="preserve">For comparison, (Alt0)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×R</m:t>
        </m:r>
      </m:oMath>
      <w:r>
        <w:rPr>
          <w:lang w:val="en-US" w:eastAsia="ko-KR"/>
        </w:rPr>
        <w:t xml:space="preserve"> is also considered in this evaluation. </w:t>
      </w:r>
      <w:r w:rsidRPr="00D75681">
        <w:rPr>
          <w:lang w:val="en-US" w:eastAsia="ko-KR"/>
        </w:rPr>
        <w:t xml:space="preserve">The results are provided in </w:t>
      </w:r>
      <w:r>
        <w:rPr>
          <w:lang w:val="en-US" w:eastAsia="ko-KR"/>
        </w:rPr>
        <w:fldChar w:fldCharType="begin"/>
      </w:r>
      <w:r>
        <w:rPr>
          <w:lang w:val="en-US" w:eastAsia="ko-KR"/>
        </w:rPr>
        <w:instrText xml:space="preserve"> REF _Ref1129623 \h </w:instrText>
      </w:r>
      <w:r>
        <w:rPr>
          <w:lang w:val="en-US" w:eastAsia="ko-KR"/>
        </w:rPr>
      </w:r>
      <w:r>
        <w:rPr>
          <w:lang w:val="en-US" w:eastAsia="ko-KR"/>
        </w:rPr>
        <w:fldChar w:fldCharType="separate"/>
      </w:r>
      <w:r w:rsidR="009B2CC6">
        <w:t xml:space="preserve">Figure </w:t>
      </w:r>
      <w:r w:rsidR="009B2CC6">
        <w:rPr>
          <w:noProof/>
        </w:rPr>
        <w:t>10</w:t>
      </w:r>
      <w:r>
        <w:rPr>
          <w:lang w:val="en-US" w:eastAsia="ko-KR"/>
        </w:rPr>
        <w:fldChar w:fldCharType="end"/>
      </w:r>
      <w:r w:rsidRPr="00D7568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=21, R=1</m:t>
        </m:r>
      </m:oMath>
      <w:r w:rsidRPr="00D75681">
        <w:rPr>
          <w:lang w:val="en-US" w:eastAsia="ko-KR"/>
        </w:rPr>
        <w:t xml:space="preserve">) and </w:t>
      </w:r>
      <w:r>
        <w:rPr>
          <w:lang w:val="en-US" w:eastAsia="ko-KR"/>
        </w:rPr>
        <w:fldChar w:fldCharType="begin"/>
      </w:r>
      <w:r>
        <w:rPr>
          <w:lang w:val="en-US" w:eastAsia="ko-KR"/>
        </w:rPr>
        <w:instrText xml:space="preserve"> REF _Ref1129624 \h </w:instrText>
      </w:r>
      <w:r>
        <w:rPr>
          <w:lang w:val="en-US" w:eastAsia="ko-KR"/>
        </w:rPr>
      </w:r>
      <w:r>
        <w:rPr>
          <w:lang w:val="en-US" w:eastAsia="ko-KR"/>
        </w:rPr>
        <w:fldChar w:fldCharType="separate"/>
      </w:r>
      <w:r w:rsidR="009B2CC6">
        <w:t xml:space="preserve">Figure </w:t>
      </w:r>
      <w:r w:rsidR="009B2CC6">
        <w:rPr>
          <w:noProof/>
        </w:rPr>
        <w:t>11</w:t>
      </w:r>
      <w:r>
        <w:rPr>
          <w:lang w:val="en-US" w:eastAsia="ko-KR"/>
        </w:rPr>
        <w:fldChar w:fldCharType="end"/>
      </w:r>
      <w:r w:rsidRPr="00D7568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=11, R=2</m:t>
        </m:r>
      </m:oMath>
      <w:r w:rsidRPr="00D75681">
        <w:rPr>
          <w:lang w:val="en-US" w:eastAsia="ko-KR"/>
        </w:rPr>
        <w:t>) for the following parameters</w:t>
      </w:r>
      <w:r>
        <w:rPr>
          <w:lang w:val="en-US" w:eastAsia="ko-KR"/>
        </w:rPr>
        <w:t xml:space="preserve"> and assumptions</w:t>
      </w:r>
      <w:r w:rsidRPr="00D75681">
        <w:rPr>
          <w:lang w:val="en-US" w:eastAsia="ko-KR"/>
        </w:rPr>
        <w:t xml:space="preserve">. </w:t>
      </w:r>
    </w:p>
    <w:p w14:paraId="2DF073B6" w14:textId="77777777" w:rsidR="00932238" w:rsidRPr="00D75681" w:rsidRDefault="00932238" w:rsidP="00E06B73">
      <w:pPr>
        <w:pStyle w:val="ListParagraph"/>
        <w:numPr>
          <w:ilvl w:val="0"/>
          <w:numId w:val="22"/>
        </w:numPr>
        <w:ind w:leftChars="0"/>
      </w:pPr>
      <w:r w:rsidRPr="00D75681">
        <w:lastRenderedPageBreak/>
        <w:t xml:space="preserve">Spatial compression: </w:t>
      </w:r>
      <w:r w:rsidRPr="00D75681">
        <w:rPr>
          <w:i/>
        </w:rPr>
        <w:t>L</w:t>
      </w:r>
      <w:r w:rsidRPr="00D75681">
        <w:t xml:space="preserve"> = 4</w:t>
      </w:r>
    </w:p>
    <w:p w14:paraId="7C93E8D4" w14:textId="77777777" w:rsidR="00932238" w:rsidRPr="00D75681" w:rsidRDefault="00932238" w:rsidP="00E06B73">
      <w:pPr>
        <w:pStyle w:val="ListParagraph"/>
        <w:numPr>
          <w:ilvl w:val="0"/>
          <w:numId w:val="22"/>
        </w:numPr>
        <w:ind w:leftChars="0"/>
      </w:pPr>
      <w:r w:rsidRPr="00D75681">
        <w:t xml:space="preserve">Frequency compression: </w:t>
      </w:r>
      <w:r w:rsidRPr="00D75681">
        <w:rPr>
          <w:i/>
        </w:rPr>
        <w:t>M</w:t>
      </w:r>
      <w:r>
        <w:t xml:space="preserve"> = 6</w:t>
      </w:r>
    </w:p>
    <w:p w14:paraId="5157FEF2" w14:textId="77777777" w:rsidR="00932238" w:rsidRDefault="00932238" w:rsidP="00E06B73">
      <w:pPr>
        <w:pStyle w:val="ListParagraph"/>
        <w:numPr>
          <w:ilvl w:val="0"/>
          <w:numId w:val="22"/>
        </w:numPr>
        <w:ind w:leftChars="0"/>
      </w:pPr>
      <w:r>
        <w:t>Rank 1 only</w:t>
      </w:r>
    </w:p>
    <w:p w14:paraId="37DC57C4" w14:textId="77777777" w:rsidR="00932238" w:rsidRDefault="006561A0" w:rsidP="00E06B73">
      <w:pPr>
        <w:pStyle w:val="ListParagraph"/>
        <w:numPr>
          <w:ilvl w:val="0"/>
          <w:numId w:val="22"/>
        </w:numPr>
        <w:ind w:leftChars="0"/>
      </w:pP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=24</m:t>
        </m:r>
      </m:oMath>
      <w:r w:rsidR="00932238">
        <w:t xml:space="preserve"> for Alt1 and Alt2</w:t>
      </w:r>
    </w:p>
    <w:p w14:paraId="1B1FC97B" w14:textId="77777777" w:rsidR="00932238" w:rsidRDefault="00932238" w:rsidP="00E06B73">
      <w:pPr>
        <w:pStyle w:val="ListParagraph"/>
        <w:numPr>
          <w:ilvl w:val="0"/>
          <w:numId w:val="22"/>
        </w:numPr>
        <w:ind w:leftChars="0"/>
      </w:pPr>
      <w:r>
        <w:t>Padding in Alt1 is random between the following three padding options.</w:t>
      </w:r>
    </w:p>
    <w:p w14:paraId="2D812DE8" w14:textId="77777777" w:rsidR="00932238" w:rsidRDefault="00932238" w:rsidP="00E06B73">
      <w:pPr>
        <w:pStyle w:val="ListParagraph"/>
        <w:numPr>
          <w:ilvl w:val="1"/>
          <w:numId w:val="22"/>
        </w:numPr>
        <w:ind w:leftChars="0"/>
      </w:pPr>
      <w:r>
        <w:t xml:space="preserve">Option 0: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are padded before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w:t>
      </w:r>
    </w:p>
    <w:p w14:paraId="4FCAD5ED" w14:textId="77777777" w:rsidR="00932238" w:rsidRPr="00D75681" w:rsidRDefault="00932238" w:rsidP="00E06B73">
      <w:pPr>
        <w:pStyle w:val="ListParagraph"/>
        <w:numPr>
          <w:ilvl w:val="1"/>
          <w:numId w:val="22"/>
        </w:numPr>
        <w:ind w:leftChars="0"/>
      </w:pPr>
      <w:r>
        <w:t xml:space="preserve">Option 1: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are padded after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w:t>
      </w:r>
    </w:p>
    <w:p w14:paraId="337DCB3A" w14:textId="77777777" w:rsidR="00932238" w:rsidRDefault="00932238" w:rsidP="00E06B73">
      <w:pPr>
        <w:pStyle w:val="ListParagraph"/>
        <w:numPr>
          <w:ilvl w:val="1"/>
          <w:numId w:val="22"/>
        </w:numPr>
        <w:ind w:leftChars="0"/>
      </w:pPr>
      <w:r>
        <w:t xml:space="preserve">Option 2: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e>
            </m:d>
            <m:r>
              <w:rPr>
                <w:rFonts w:ascii="Cambria Math" w:hAnsi="Cambria Math"/>
              </w:rPr>
              <m:t>/2</m:t>
            </m:r>
          </m:e>
        </m:d>
      </m:oMath>
      <w:r>
        <w:t xml:space="preserve"> FD units are padded before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 and the remaining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e>
            </m:d>
            <m:r>
              <w:rPr>
                <w:rFonts w:ascii="Cambria Math" w:hAnsi="Cambria Math"/>
              </w:rPr>
              <m:t>/2</m:t>
            </m:r>
          </m:e>
        </m:d>
      </m:oMath>
      <w:r>
        <w:t xml:space="preserve"> FD units are padded after.</w:t>
      </w:r>
    </w:p>
    <w:p w14:paraId="7BEA39A6" w14:textId="77777777" w:rsidR="00932238" w:rsidRPr="00D75681" w:rsidRDefault="00932238" w:rsidP="00E06B73">
      <w:pPr>
        <w:pStyle w:val="ListParagraph"/>
        <w:numPr>
          <w:ilvl w:val="0"/>
          <w:numId w:val="22"/>
        </w:numPr>
        <w:ind w:leftChars="0"/>
      </w:pPr>
      <w:r>
        <w:t xml:space="preserve">For Alt2,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m:t>
            </m:r>
          </m:e>
        </m:d>
      </m:oMath>
      <w:r>
        <w:t xml:space="preserve"> FD units are allocated to the first segment, and the remaining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m:t>
            </m:r>
          </m:e>
        </m:d>
      </m:oMath>
      <w:r>
        <w:t xml:space="preserve"> FD units are allocated to the second segment. In order to align the number of FD units in the CQI SBs and the total number of FD units in two segments, some of FD units in the two segments can overlap.</w:t>
      </w:r>
    </w:p>
    <w:p w14:paraId="65D885D9" w14:textId="77777777" w:rsidR="00932238" w:rsidRDefault="00932238" w:rsidP="00932238">
      <w:pPr>
        <w:pStyle w:val="ListParagraph"/>
        <w:keepNext/>
        <w:ind w:leftChars="0" w:left="0"/>
        <w:jc w:val="center"/>
      </w:pPr>
      <w:r>
        <w:rPr>
          <w:noProof/>
          <w:lang w:val="en-US"/>
        </w:rPr>
        <w:drawing>
          <wp:inline distT="0" distB="0" distL="0" distR="0" wp14:anchorId="631239DE" wp14:editId="4D42DBA7">
            <wp:extent cx="4572000" cy="2987040"/>
            <wp:effectExtent l="0" t="0" r="0" b="381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E93D31D" w14:textId="249F3174" w:rsidR="00932238" w:rsidRDefault="00932238" w:rsidP="00932238">
      <w:pPr>
        <w:pStyle w:val="Caption"/>
        <w:jc w:val="center"/>
        <w:rPr>
          <w:i/>
        </w:rPr>
      </w:pPr>
      <w:bookmarkStart w:id="13" w:name="_Ref1129623"/>
      <w:r>
        <w:t xml:space="preserve">Figure </w:t>
      </w:r>
      <w:r>
        <w:fldChar w:fldCharType="begin"/>
      </w:r>
      <w:r>
        <w:instrText xml:space="preserve"> SEQ Figure \* ARABIC </w:instrText>
      </w:r>
      <w:r>
        <w:fldChar w:fldCharType="separate"/>
      </w:r>
      <w:r w:rsidR="009B2CC6">
        <w:rPr>
          <w:noProof/>
        </w:rPr>
        <w:t>10</w:t>
      </w:r>
      <w:r>
        <w:fldChar w:fldCharType="end"/>
      </w:r>
      <w:bookmarkEnd w:id="13"/>
      <w:r>
        <w:t xml:space="preserve">: Performance-overhead trade-off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SB</m:t>
            </m:r>
          </m:sub>
        </m:sSub>
        <m:r>
          <m:rPr>
            <m:sty m:val="bi"/>
          </m:rPr>
          <w:rPr>
            <w:rFonts w:ascii="Cambria Math" w:hAnsi="Cambria Math"/>
          </w:rPr>
          <m:t>=21</m:t>
        </m:r>
      </m:oMath>
      <w:r>
        <w:t xml:space="preserve"> and </w:t>
      </w:r>
      <m:oMath>
        <m:r>
          <m:rPr>
            <m:sty m:val="bi"/>
          </m:rPr>
          <w:rPr>
            <w:rFonts w:ascii="Cambria Math" w:hAnsi="Cambria Math"/>
          </w:rPr>
          <m:t>R=1</m:t>
        </m:r>
      </m:oMath>
    </w:p>
    <w:p w14:paraId="4816CDFC" w14:textId="77777777" w:rsidR="00932238" w:rsidRDefault="00932238" w:rsidP="00932238">
      <w:pPr>
        <w:pStyle w:val="ListParagraph"/>
        <w:keepNext/>
        <w:ind w:leftChars="0" w:left="90"/>
        <w:jc w:val="center"/>
      </w:pPr>
      <w:r>
        <w:rPr>
          <w:noProof/>
          <w:lang w:val="en-US"/>
        </w:rPr>
        <w:lastRenderedPageBreak/>
        <w:drawing>
          <wp:inline distT="0" distB="0" distL="0" distR="0" wp14:anchorId="18F185FD" wp14:editId="04ADF91B">
            <wp:extent cx="4572000" cy="31242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E78008E" w14:textId="44F7CC19" w:rsidR="00932238" w:rsidRPr="00932238" w:rsidRDefault="00932238" w:rsidP="000C47F7">
      <w:pPr>
        <w:jc w:val="center"/>
        <w:rPr>
          <w:lang w:eastAsia="ko-KR"/>
        </w:rPr>
      </w:pPr>
      <w:bookmarkStart w:id="14" w:name="_Ref1129624"/>
      <w:r>
        <w:t xml:space="preserve">Figure </w:t>
      </w:r>
      <w:r>
        <w:fldChar w:fldCharType="begin"/>
      </w:r>
      <w:r>
        <w:instrText xml:space="preserve"> SEQ Figure \* ARABIC </w:instrText>
      </w:r>
      <w:r>
        <w:fldChar w:fldCharType="separate"/>
      </w:r>
      <w:r w:rsidR="009B2CC6">
        <w:rPr>
          <w:noProof/>
        </w:rPr>
        <w:t>11</w:t>
      </w:r>
      <w:r>
        <w:fldChar w:fldCharType="end"/>
      </w:r>
      <w:bookmarkEnd w:id="14"/>
      <w:r>
        <w:t xml:space="preserve">: Performance-overhead trade-off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SB</m:t>
            </m:r>
          </m:sub>
        </m:sSub>
        <m:r>
          <m:rPr>
            <m:sty m:val="bi"/>
          </m:rPr>
          <w:rPr>
            <w:rFonts w:ascii="Cambria Math" w:hAnsi="Cambria Math"/>
          </w:rPr>
          <m:t>=11</m:t>
        </m:r>
      </m:oMath>
      <w:r>
        <w:t xml:space="preserve"> and </w:t>
      </w:r>
      <m:oMath>
        <m:r>
          <m:rPr>
            <m:sty m:val="bi"/>
          </m:rPr>
          <w:rPr>
            <w:rFonts w:ascii="Cambria Math" w:hAnsi="Cambria Math"/>
          </w:rPr>
          <m:t>R=2</m:t>
        </m:r>
      </m:oMath>
    </w:p>
    <w:p w14:paraId="30200127" w14:textId="0559FC76" w:rsidR="00932238" w:rsidRDefault="00932238" w:rsidP="00932238">
      <w:pPr>
        <w:pStyle w:val="Heading1"/>
        <w:numPr>
          <w:ilvl w:val="0"/>
          <w:numId w:val="0"/>
        </w:numPr>
        <w:ind w:left="799" w:hanging="799"/>
      </w:pPr>
      <w:r>
        <w:t>Appendix B</w:t>
      </w:r>
    </w:p>
    <w:p w14:paraId="56D91048" w14:textId="7D2C551B" w:rsidR="00932238" w:rsidRDefault="00932238" w:rsidP="00932238">
      <w:pPr>
        <w:pStyle w:val="Caption"/>
        <w:keepNext/>
        <w:jc w:val="center"/>
      </w:pPr>
      <w:bookmarkStart w:id="15" w:name="_Ref525812457"/>
      <w:r>
        <w:t xml:space="preserve">Table </w:t>
      </w:r>
      <w:r>
        <w:fldChar w:fldCharType="begin"/>
      </w:r>
      <w:r>
        <w:instrText xml:space="preserve"> SEQ Table \* ARABIC </w:instrText>
      </w:r>
      <w:r>
        <w:fldChar w:fldCharType="separate"/>
      </w:r>
      <w:r w:rsidR="009B2CC6">
        <w:rPr>
          <w:noProof/>
        </w:rPr>
        <w:t>3</w:t>
      </w:r>
      <w:r>
        <w:fldChar w:fldCharType="end"/>
      </w:r>
      <w:bookmarkEnd w:id="15"/>
      <w:r>
        <w:t>: Simulation assumptions</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2205"/>
        <w:gridCol w:w="5770"/>
      </w:tblGrid>
      <w:tr w:rsidR="00932238" w14:paraId="7FAAD517" w14:textId="77777777" w:rsidTr="00932238">
        <w:tc>
          <w:tcPr>
            <w:tcW w:w="350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0527D96" w14:textId="77777777" w:rsidR="00932238" w:rsidRDefault="00932238" w:rsidP="00932238">
            <w:pPr>
              <w:spacing w:before="0" w:after="0" w:line="240" w:lineRule="auto"/>
              <w:rPr>
                <w:color w:val="000000" w:themeColor="text1"/>
              </w:rPr>
            </w:pPr>
            <w:r>
              <w:rPr>
                <w:b/>
                <w:bCs/>
                <w:color w:val="000000" w:themeColor="text1"/>
              </w:rPr>
              <w:t>Parameter</w:t>
            </w:r>
          </w:p>
        </w:tc>
        <w:tc>
          <w:tcPr>
            <w:tcW w:w="57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7A8BEC1" w14:textId="77777777" w:rsidR="00932238" w:rsidRDefault="00932238" w:rsidP="00932238">
            <w:pPr>
              <w:spacing w:before="0" w:after="0" w:line="240" w:lineRule="auto"/>
              <w:rPr>
                <w:color w:val="000000" w:themeColor="text1"/>
              </w:rPr>
            </w:pPr>
            <w:r>
              <w:rPr>
                <w:b/>
                <w:bCs/>
                <w:color w:val="000000" w:themeColor="text1"/>
              </w:rPr>
              <w:t>Value</w:t>
            </w:r>
          </w:p>
        </w:tc>
      </w:tr>
      <w:tr w:rsidR="00932238" w14:paraId="6054101A"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BDD189" w14:textId="77777777" w:rsidR="00932238" w:rsidRDefault="00932238" w:rsidP="00932238">
            <w:pPr>
              <w:spacing w:before="0" w:after="0" w:line="240" w:lineRule="auto"/>
              <w:rPr>
                <w:color w:val="000000" w:themeColor="text1"/>
              </w:rPr>
            </w:pPr>
            <w:r>
              <w:rPr>
                <w:color w:val="000000" w:themeColor="text1"/>
              </w:rPr>
              <w:t xml:space="preserve">Duplex, Waveform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1C4A1D" w14:textId="77777777" w:rsidR="00932238" w:rsidRDefault="00932238" w:rsidP="00932238">
            <w:pPr>
              <w:spacing w:before="0" w:after="0" w:line="240" w:lineRule="auto"/>
              <w:rPr>
                <w:color w:val="000000" w:themeColor="text1"/>
              </w:rPr>
            </w:pPr>
            <w:r>
              <w:rPr>
                <w:color w:val="000000" w:themeColor="text1"/>
              </w:rPr>
              <w:t xml:space="preserve">FDD, OFDM </w:t>
            </w:r>
          </w:p>
        </w:tc>
      </w:tr>
      <w:tr w:rsidR="00932238" w14:paraId="76DEC5EA"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FA9FEC" w14:textId="77777777" w:rsidR="00932238" w:rsidRDefault="00932238" w:rsidP="00932238">
            <w:pPr>
              <w:spacing w:before="0" w:after="0" w:line="240" w:lineRule="auto"/>
              <w:rPr>
                <w:color w:val="000000" w:themeColor="text1"/>
              </w:rPr>
            </w:pPr>
            <w:r>
              <w:rPr>
                <w:color w:val="000000" w:themeColor="text1"/>
              </w:rPr>
              <w:t xml:space="preserve">Multiple access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D5D87C" w14:textId="77777777" w:rsidR="00932238" w:rsidRDefault="00932238" w:rsidP="00932238">
            <w:pPr>
              <w:spacing w:before="0" w:after="0" w:line="240" w:lineRule="auto"/>
              <w:rPr>
                <w:color w:val="000000" w:themeColor="text1"/>
              </w:rPr>
            </w:pPr>
            <w:r>
              <w:rPr>
                <w:color w:val="000000" w:themeColor="text1"/>
              </w:rPr>
              <w:t xml:space="preserve">OFDMA </w:t>
            </w:r>
          </w:p>
        </w:tc>
      </w:tr>
      <w:tr w:rsidR="00932238" w14:paraId="12DDFC90"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5B9D0A" w14:textId="77777777" w:rsidR="00932238" w:rsidRDefault="00932238" w:rsidP="00932238">
            <w:pPr>
              <w:spacing w:before="0" w:after="0" w:line="240" w:lineRule="auto"/>
              <w:rPr>
                <w:color w:val="000000" w:themeColor="text1"/>
              </w:rPr>
            </w:pPr>
            <w:r>
              <w:rPr>
                <w:color w:val="000000" w:themeColor="text1"/>
              </w:rPr>
              <w:t>Scenario</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A46C5C" w14:textId="77777777" w:rsidR="00932238" w:rsidRDefault="00932238" w:rsidP="00932238">
            <w:pPr>
              <w:spacing w:before="0" w:after="0" w:line="240" w:lineRule="auto"/>
              <w:rPr>
                <w:snapToGrid w:val="0"/>
                <w:color w:val="000000" w:themeColor="text1"/>
              </w:rPr>
            </w:pPr>
            <w:r>
              <w:rPr>
                <w:snapToGrid w:val="0"/>
                <w:color w:val="000000" w:themeColor="text1"/>
              </w:rPr>
              <w:t>Dense Urban (Macro only)</w:t>
            </w:r>
          </w:p>
        </w:tc>
      </w:tr>
      <w:tr w:rsidR="00932238" w14:paraId="3CB66F31"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2ECC71" w14:textId="77777777" w:rsidR="00932238" w:rsidRDefault="00932238" w:rsidP="00932238">
            <w:pPr>
              <w:spacing w:before="0" w:after="0" w:line="240" w:lineRule="auto"/>
              <w:rPr>
                <w:color w:val="000000" w:themeColor="text1"/>
              </w:rPr>
            </w:pPr>
            <w:r>
              <w:rPr>
                <w:color w:val="000000" w:themeColor="text1"/>
              </w:rPr>
              <w:t>Frequency Range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C770D0" w14:textId="0EBCAA98" w:rsidR="00E72906" w:rsidRDefault="00E72906" w:rsidP="00932238">
            <w:pPr>
              <w:spacing w:before="0" w:after="0" w:line="240" w:lineRule="auto"/>
              <w:rPr>
                <w:snapToGrid w:val="0"/>
                <w:color w:val="000000" w:themeColor="text1"/>
              </w:rPr>
            </w:pPr>
            <w:r>
              <w:rPr>
                <w:snapToGrid w:val="0"/>
                <w:color w:val="000000" w:themeColor="text1"/>
              </w:rPr>
              <w:t xml:space="preserve">Evaluation 1,2,3: </w:t>
            </w:r>
            <w:r w:rsidRPr="00A370C8">
              <w:rPr>
                <w:snapToGrid w:val="0"/>
                <w:color w:val="000000" w:themeColor="text1"/>
              </w:rPr>
              <w:t>FR1, 4GHz with 13 SBs, 10 MHz BW</w:t>
            </w:r>
            <w:r>
              <w:rPr>
                <w:snapToGrid w:val="0"/>
                <w:color w:val="000000" w:themeColor="text1"/>
              </w:rPr>
              <w:t xml:space="preserve"> </w:t>
            </w:r>
          </w:p>
          <w:p w14:paraId="43660ABB" w14:textId="67EA623B" w:rsidR="00932238" w:rsidRDefault="00E72906" w:rsidP="00932238">
            <w:pPr>
              <w:spacing w:before="0" w:after="0" w:line="240" w:lineRule="auto"/>
              <w:rPr>
                <w:snapToGrid w:val="0"/>
                <w:color w:val="000000" w:themeColor="text1"/>
              </w:rPr>
            </w:pPr>
            <w:r>
              <w:rPr>
                <w:snapToGrid w:val="0"/>
                <w:color w:val="000000" w:themeColor="text1"/>
              </w:rPr>
              <w:t xml:space="preserve">Evaluation 4: </w:t>
            </w:r>
            <w:r w:rsidR="00932238">
              <w:rPr>
                <w:snapToGrid w:val="0"/>
                <w:color w:val="000000" w:themeColor="text1"/>
              </w:rPr>
              <w:t xml:space="preserve">FR1, 4GHz, 20 MHz BW </w:t>
            </w:r>
          </w:p>
        </w:tc>
      </w:tr>
      <w:tr w:rsidR="00932238" w14:paraId="2764C22F"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D47AAD" w14:textId="77777777" w:rsidR="00932238" w:rsidRDefault="00932238" w:rsidP="00932238">
            <w:pPr>
              <w:spacing w:before="0" w:after="0" w:line="240" w:lineRule="auto"/>
              <w:rPr>
                <w:color w:val="000000" w:themeColor="text1"/>
              </w:rPr>
            </w:pPr>
            <w:r>
              <w:rPr>
                <w:color w:val="000000" w:themeColor="text1"/>
              </w:rPr>
              <w:t>Inter-BS distance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730A74" w14:textId="77777777" w:rsidR="00932238" w:rsidRDefault="00932238" w:rsidP="00932238">
            <w:pPr>
              <w:spacing w:before="0" w:after="0" w:line="240" w:lineRule="auto"/>
              <w:rPr>
                <w:b/>
                <w:snapToGrid w:val="0"/>
                <w:color w:val="000000" w:themeColor="text1"/>
              </w:rPr>
            </w:pPr>
            <w:r>
              <w:rPr>
                <w:snapToGrid w:val="0"/>
                <w:color w:val="000000" w:themeColor="text1"/>
              </w:rPr>
              <w:t xml:space="preserve">200m </w:t>
            </w:r>
          </w:p>
        </w:tc>
      </w:tr>
      <w:tr w:rsidR="00932238" w14:paraId="5ADA6E46"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7A47D5" w14:textId="77777777" w:rsidR="00932238" w:rsidRDefault="00932238" w:rsidP="00932238">
            <w:pPr>
              <w:spacing w:before="0" w:after="0" w:line="240" w:lineRule="auto"/>
              <w:rPr>
                <w:color w:val="000000" w:themeColor="text1"/>
              </w:rPr>
            </w:pPr>
            <w:r>
              <w:rPr>
                <w:color w:val="000000" w:themeColor="text1"/>
              </w:rPr>
              <w:t>Channel model</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22B082" w14:textId="77777777" w:rsidR="00932238" w:rsidRDefault="00932238" w:rsidP="00932238">
            <w:pPr>
              <w:spacing w:before="0" w:after="0" w:line="240" w:lineRule="auto"/>
              <w:rPr>
                <w:snapToGrid w:val="0"/>
                <w:color w:val="000000" w:themeColor="text1"/>
              </w:rPr>
            </w:pPr>
            <w:r>
              <w:rPr>
                <w:snapToGrid w:val="0"/>
                <w:color w:val="000000" w:themeColor="text1"/>
              </w:rPr>
              <w:t xml:space="preserve">According to the TR 38.901 </w:t>
            </w:r>
          </w:p>
        </w:tc>
      </w:tr>
      <w:tr w:rsidR="00932238" w14:paraId="5FA39658"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C567CC" w14:textId="77777777" w:rsidR="00932238" w:rsidRDefault="00932238" w:rsidP="00932238">
            <w:pPr>
              <w:spacing w:before="0" w:after="0" w:line="240" w:lineRule="auto"/>
              <w:rPr>
                <w:color w:val="000000" w:themeColor="text1"/>
              </w:rPr>
            </w:pPr>
            <w:r>
              <w:rPr>
                <w:color w:val="000000" w:themeColor="text1"/>
              </w:rPr>
              <w:t>Antenna setup and port layouts at gNB</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3FA0751" w14:textId="519BCCBC" w:rsidR="00932238" w:rsidRDefault="008D3923" w:rsidP="00932238">
            <w:pPr>
              <w:autoSpaceDE w:val="0"/>
              <w:autoSpaceDN w:val="0"/>
              <w:adjustRightInd w:val="0"/>
              <w:snapToGrid w:val="0"/>
              <w:spacing w:before="0" w:after="0" w:line="240" w:lineRule="auto"/>
              <w:contextualSpacing/>
              <w:rPr>
                <w:snapToGrid w:val="0"/>
                <w:color w:val="000000" w:themeColor="text1"/>
              </w:rPr>
            </w:pPr>
            <w:r>
              <w:rPr>
                <w:snapToGrid w:val="0"/>
                <w:color w:val="000000" w:themeColor="text1"/>
              </w:rPr>
              <w:t xml:space="preserve">L=2,4: </w:t>
            </w:r>
            <w:r w:rsidR="00932238">
              <w:rPr>
                <w:snapToGrid w:val="0"/>
                <w:color w:val="000000" w:themeColor="text1"/>
              </w:rPr>
              <w:t xml:space="preserve">16 ports: </w:t>
            </w:r>
            <w:r w:rsidR="00932238">
              <w:rPr>
                <w:color w:val="000000"/>
                <w:kern w:val="24"/>
                <w:szCs w:val="18"/>
                <w:lang w:val="sv-SE"/>
              </w:rPr>
              <w:t>(M, N, P, M</w:t>
            </w:r>
            <w:r w:rsidR="00932238">
              <w:rPr>
                <w:color w:val="000000"/>
                <w:kern w:val="24"/>
                <w:szCs w:val="18"/>
                <w:vertAlign w:val="subscript"/>
                <w:lang w:val="sv-SE"/>
              </w:rPr>
              <w:t>g</w:t>
            </w:r>
            <w:r w:rsidR="00932238">
              <w:rPr>
                <w:color w:val="000000"/>
                <w:kern w:val="24"/>
                <w:szCs w:val="18"/>
                <w:lang w:val="sv-SE"/>
              </w:rPr>
              <w:t>, N</w:t>
            </w:r>
            <w:r w:rsidR="00932238">
              <w:rPr>
                <w:color w:val="000000"/>
                <w:kern w:val="24"/>
                <w:szCs w:val="18"/>
                <w:vertAlign w:val="subscript"/>
                <w:lang w:val="sv-SE"/>
              </w:rPr>
              <w:t xml:space="preserve">g, </w:t>
            </w:r>
            <w:r w:rsidR="00932238">
              <w:rPr>
                <w:color w:val="000000"/>
                <w:kern w:val="24"/>
                <w:szCs w:val="18"/>
                <w:lang w:val="sv-SE"/>
              </w:rPr>
              <w:t>M</w:t>
            </w:r>
            <w:r w:rsidR="00932238">
              <w:rPr>
                <w:color w:val="000000"/>
                <w:kern w:val="24"/>
                <w:szCs w:val="18"/>
                <w:vertAlign w:val="subscript"/>
                <w:lang w:val="sv-SE"/>
              </w:rPr>
              <w:t>p</w:t>
            </w:r>
            <w:r w:rsidR="00932238">
              <w:rPr>
                <w:color w:val="000000"/>
                <w:kern w:val="24"/>
                <w:szCs w:val="18"/>
                <w:lang w:val="sv-SE"/>
              </w:rPr>
              <w:t>, N</w:t>
            </w:r>
            <w:r w:rsidR="00932238">
              <w:rPr>
                <w:color w:val="000000"/>
                <w:kern w:val="24"/>
                <w:szCs w:val="18"/>
                <w:vertAlign w:val="subscript"/>
                <w:lang w:val="sv-SE"/>
              </w:rPr>
              <w:t>p</w:t>
            </w:r>
            <w:r w:rsidR="00932238">
              <w:rPr>
                <w:color w:val="000000"/>
                <w:kern w:val="24"/>
                <w:szCs w:val="18"/>
                <w:lang w:val="sv-SE"/>
              </w:rPr>
              <w:t xml:space="preserve">) = </w:t>
            </w:r>
            <w:r w:rsidR="00932238">
              <w:rPr>
                <w:snapToGrid w:val="0"/>
                <w:color w:val="000000" w:themeColor="text1"/>
              </w:rPr>
              <w:t>(8,4,2,1,1,2,4), (dH,dV) = (0.5, 0.8)λ</w:t>
            </w:r>
          </w:p>
          <w:p w14:paraId="182BB3F6" w14:textId="08C4618F" w:rsidR="008D3923" w:rsidRDefault="008D3923" w:rsidP="00932238">
            <w:pPr>
              <w:autoSpaceDE w:val="0"/>
              <w:autoSpaceDN w:val="0"/>
              <w:adjustRightInd w:val="0"/>
              <w:snapToGrid w:val="0"/>
              <w:spacing w:before="0" w:after="0" w:line="240" w:lineRule="auto"/>
              <w:contextualSpacing/>
              <w:rPr>
                <w:snapToGrid w:val="0"/>
                <w:color w:val="000000" w:themeColor="text1"/>
              </w:rPr>
            </w:pPr>
            <w:r>
              <w:rPr>
                <w:snapToGrid w:val="0"/>
                <w:color w:val="000000" w:themeColor="text1"/>
              </w:rPr>
              <w:t xml:space="preserve">L=6: 32 ports: </w:t>
            </w:r>
            <w:r>
              <w:rPr>
                <w:color w:val="000000"/>
                <w:kern w:val="24"/>
                <w:szCs w:val="18"/>
                <w:lang w:val="sv-SE"/>
              </w:rPr>
              <w:t>(M, N, P, M</w:t>
            </w:r>
            <w:r>
              <w:rPr>
                <w:color w:val="000000"/>
                <w:kern w:val="24"/>
                <w:szCs w:val="18"/>
                <w:vertAlign w:val="subscript"/>
                <w:lang w:val="sv-SE"/>
              </w:rPr>
              <w:t>g</w:t>
            </w:r>
            <w:r>
              <w:rPr>
                <w:color w:val="000000"/>
                <w:kern w:val="24"/>
                <w:szCs w:val="18"/>
                <w:lang w:val="sv-SE"/>
              </w:rPr>
              <w:t>, N</w:t>
            </w:r>
            <w:r>
              <w:rPr>
                <w:color w:val="000000"/>
                <w:kern w:val="24"/>
                <w:szCs w:val="18"/>
                <w:vertAlign w:val="subscript"/>
                <w:lang w:val="sv-SE"/>
              </w:rPr>
              <w:t xml:space="preserve">g, </w:t>
            </w:r>
            <w:r>
              <w:rPr>
                <w:color w:val="000000"/>
                <w:kern w:val="24"/>
                <w:szCs w:val="18"/>
                <w:lang w:val="sv-SE"/>
              </w:rPr>
              <w:t>M</w:t>
            </w:r>
            <w:r>
              <w:rPr>
                <w:color w:val="000000"/>
                <w:kern w:val="24"/>
                <w:szCs w:val="18"/>
                <w:vertAlign w:val="subscript"/>
                <w:lang w:val="sv-SE"/>
              </w:rPr>
              <w:t>p</w:t>
            </w:r>
            <w:r>
              <w:rPr>
                <w:color w:val="000000"/>
                <w:kern w:val="24"/>
                <w:szCs w:val="18"/>
                <w:lang w:val="sv-SE"/>
              </w:rPr>
              <w:t>, N</w:t>
            </w:r>
            <w:r>
              <w:rPr>
                <w:color w:val="000000"/>
                <w:kern w:val="24"/>
                <w:szCs w:val="18"/>
                <w:vertAlign w:val="subscript"/>
                <w:lang w:val="sv-SE"/>
              </w:rPr>
              <w:t>p</w:t>
            </w:r>
            <w:r>
              <w:rPr>
                <w:color w:val="000000"/>
                <w:kern w:val="24"/>
                <w:szCs w:val="18"/>
                <w:lang w:val="sv-SE"/>
              </w:rPr>
              <w:t xml:space="preserve">) = </w:t>
            </w:r>
            <w:r>
              <w:rPr>
                <w:snapToGrid w:val="0"/>
                <w:color w:val="000000" w:themeColor="text1"/>
              </w:rPr>
              <w:t>(8,8,2,1,1,2,8), (dH,dV) = (0.5, 0.8)λ</w:t>
            </w:r>
          </w:p>
        </w:tc>
      </w:tr>
      <w:tr w:rsidR="00932238" w14:paraId="0811AEC4"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CB8DBB" w14:textId="77777777" w:rsidR="00932238" w:rsidRDefault="00932238" w:rsidP="00932238">
            <w:pPr>
              <w:spacing w:before="0" w:after="0" w:line="240" w:lineRule="auto"/>
              <w:rPr>
                <w:color w:val="000000" w:themeColor="text1"/>
              </w:rPr>
            </w:pPr>
            <w:r>
              <w:rPr>
                <w:color w:val="000000" w:themeColor="text1"/>
              </w:rPr>
              <w:t>Antenna setup and port layouts at UE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A9D5A6" w14:textId="42B42C2B" w:rsidR="00E72906" w:rsidRDefault="00E72906" w:rsidP="00932238">
            <w:pPr>
              <w:spacing w:before="0" w:after="0" w:line="240" w:lineRule="auto"/>
              <w:rPr>
                <w:snapToGrid w:val="0"/>
                <w:color w:val="000000" w:themeColor="text1"/>
              </w:rPr>
            </w:pPr>
            <w:r>
              <w:rPr>
                <w:snapToGrid w:val="0"/>
                <w:color w:val="000000" w:themeColor="text1"/>
              </w:rPr>
              <w:t>Evaluation 1,</w:t>
            </w:r>
            <w:r w:rsidR="00100E39">
              <w:rPr>
                <w:snapToGrid w:val="0"/>
                <w:color w:val="000000" w:themeColor="text1"/>
              </w:rPr>
              <w:t xml:space="preserve"> </w:t>
            </w:r>
            <w:r>
              <w:rPr>
                <w:snapToGrid w:val="0"/>
                <w:color w:val="000000" w:themeColor="text1"/>
              </w:rPr>
              <w:t>2</w:t>
            </w:r>
            <w:r w:rsidR="00100E39">
              <w:rPr>
                <w:snapToGrid w:val="0"/>
                <w:color w:val="000000" w:themeColor="text1"/>
              </w:rPr>
              <w:t>, 3.5, 3.6</w:t>
            </w:r>
            <w:r>
              <w:rPr>
                <w:snapToGrid w:val="0"/>
                <w:color w:val="000000" w:themeColor="text1"/>
              </w:rPr>
              <w:t>: 4</w:t>
            </w:r>
            <w:r w:rsidRPr="00A370C8">
              <w:rPr>
                <w:snapToGrid w:val="0"/>
                <w:color w:val="000000" w:themeColor="text1"/>
              </w:rPr>
              <w:t xml:space="preserve">RX: </w:t>
            </w:r>
            <w:r w:rsidRPr="00A370C8">
              <w:rPr>
                <w:color w:val="000000"/>
                <w:kern w:val="24"/>
                <w:lang w:val="sv-SE"/>
              </w:rPr>
              <w:t>(M, N, P, M</w:t>
            </w:r>
            <w:r w:rsidRPr="00A370C8">
              <w:rPr>
                <w:color w:val="000000"/>
                <w:kern w:val="24"/>
                <w:vertAlign w:val="subscript"/>
                <w:lang w:val="sv-SE"/>
              </w:rPr>
              <w:t>g</w:t>
            </w:r>
            <w:r w:rsidRPr="00A370C8">
              <w:rPr>
                <w:color w:val="000000"/>
                <w:kern w:val="24"/>
                <w:lang w:val="sv-SE"/>
              </w:rPr>
              <w:t>, N</w:t>
            </w:r>
            <w:r w:rsidRPr="00A370C8">
              <w:rPr>
                <w:color w:val="000000"/>
                <w:kern w:val="24"/>
                <w:vertAlign w:val="subscript"/>
                <w:lang w:val="sv-SE"/>
              </w:rPr>
              <w:t xml:space="preserve">g, </w:t>
            </w:r>
            <w:r w:rsidRPr="00A370C8">
              <w:rPr>
                <w:color w:val="000000"/>
                <w:kern w:val="24"/>
                <w:lang w:val="sv-SE"/>
              </w:rPr>
              <w:t>M</w:t>
            </w:r>
            <w:r w:rsidRPr="00A370C8">
              <w:rPr>
                <w:color w:val="000000"/>
                <w:kern w:val="24"/>
                <w:vertAlign w:val="subscript"/>
                <w:lang w:val="sv-SE"/>
              </w:rPr>
              <w:t>p</w:t>
            </w:r>
            <w:r w:rsidRPr="00A370C8">
              <w:rPr>
                <w:color w:val="000000"/>
                <w:kern w:val="24"/>
                <w:lang w:val="sv-SE"/>
              </w:rPr>
              <w:t>, N</w:t>
            </w:r>
            <w:r w:rsidRPr="00A370C8">
              <w:rPr>
                <w:color w:val="000000"/>
                <w:kern w:val="24"/>
                <w:vertAlign w:val="subscript"/>
                <w:lang w:val="sv-SE"/>
              </w:rPr>
              <w:t>p</w:t>
            </w:r>
            <w:r w:rsidRPr="00A370C8">
              <w:rPr>
                <w:color w:val="000000"/>
                <w:kern w:val="24"/>
                <w:lang w:val="sv-SE"/>
              </w:rPr>
              <w:t xml:space="preserve">) = </w:t>
            </w:r>
            <w:r>
              <w:rPr>
                <w:snapToGrid w:val="0"/>
                <w:color w:val="000000" w:themeColor="text1"/>
              </w:rPr>
              <w:t>(1,2,2,1,1,1,2</w:t>
            </w:r>
            <w:r w:rsidRPr="00A370C8">
              <w:rPr>
                <w:snapToGrid w:val="0"/>
                <w:color w:val="000000" w:themeColor="text1"/>
              </w:rPr>
              <w:t>), (dH,dV) = (0.5, 0.5)λ</w:t>
            </w:r>
            <w:r>
              <w:rPr>
                <w:snapToGrid w:val="0"/>
                <w:color w:val="000000" w:themeColor="text1"/>
              </w:rPr>
              <w:t xml:space="preserve"> </w:t>
            </w:r>
          </w:p>
          <w:p w14:paraId="1908F7A8" w14:textId="0DDE5765" w:rsidR="00932238" w:rsidRDefault="00E72906" w:rsidP="00100E39">
            <w:pPr>
              <w:spacing w:before="0" w:after="0" w:line="240" w:lineRule="auto"/>
              <w:rPr>
                <w:snapToGrid w:val="0"/>
                <w:color w:val="000000" w:themeColor="text1"/>
              </w:rPr>
            </w:pPr>
            <w:r>
              <w:rPr>
                <w:snapToGrid w:val="0"/>
                <w:color w:val="000000" w:themeColor="text1"/>
              </w:rPr>
              <w:t>Evaluation 3</w:t>
            </w:r>
            <w:r w:rsidR="00100E39">
              <w:rPr>
                <w:snapToGrid w:val="0"/>
                <w:color w:val="000000" w:themeColor="text1"/>
              </w:rPr>
              <w:t xml:space="preserve">.1, 3.2, 3.3, 3.4, </w:t>
            </w:r>
            <w:r>
              <w:rPr>
                <w:snapToGrid w:val="0"/>
                <w:color w:val="000000" w:themeColor="text1"/>
              </w:rPr>
              <w:t xml:space="preserve">4: </w:t>
            </w:r>
            <w:r w:rsidR="00932238">
              <w:rPr>
                <w:snapToGrid w:val="0"/>
                <w:color w:val="000000" w:themeColor="text1"/>
              </w:rPr>
              <w:t xml:space="preserve">2RX: </w:t>
            </w:r>
            <w:r w:rsidR="00932238">
              <w:rPr>
                <w:color w:val="000000"/>
                <w:kern w:val="24"/>
                <w:szCs w:val="18"/>
                <w:lang w:val="sv-SE"/>
              </w:rPr>
              <w:t>(M, N, P, M</w:t>
            </w:r>
            <w:r w:rsidR="00932238">
              <w:rPr>
                <w:color w:val="000000"/>
                <w:kern w:val="24"/>
                <w:szCs w:val="18"/>
                <w:vertAlign w:val="subscript"/>
                <w:lang w:val="sv-SE"/>
              </w:rPr>
              <w:t>g</w:t>
            </w:r>
            <w:r w:rsidR="00932238">
              <w:rPr>
                <w:color w:val="000000"/>
                <w:kern w:val="24"/>
                <w:szCs w:val="18"/>
                <w:lang w:val="sv-SE"/>
              </w:rPr>
              <w:t>, N</w:t>
            </w:r>
            <w:r w:rsidR="00932238">
              <w:rPr>
                <w:color w:val="000000"/>
                <w:kern w:val="24"/>
                <w:szCs w:val="18"/>
                <w:vertAlign w:val="subscript"/>
                <w:lang w:val="sv-SE"/>
              </w:rPr>
              <w:t xml:space="preserve">g, </w:t>
            </w:r>
            <w:r w:rsidR="00932238">
              <w:rPr>
                <w:color w:val="000000"/>
                <w:kern w:val="24"/>
                <w:szCs w:val="18"/>
                <w:lang w:val="sv-SE"/>
              </w:rPr>
              <w:t>M</w:t>
            </w:r>
            <w:r w:rsidR="00932238">
              <w:rPr>
                <w:color w:val="000000"/>
                <w:kern w:val="24"/>
                <w:szCs w:val="18"/>
                <w:vertAlign w:val="subscript"/>
                <w:lang w:val="sv-SE"/>
              </w:rPr>
              <w:t>p</w:t>
            </w:r>
            <w:r w:rsidR="00932238">
              <w:rPr>
                <w:color w:val="000000"/>
                <w:kern w:val="24"/>
                <w:szCs w:val="18"/>
                <w:lang w:val="sv-SE"/>
              </w:rPr>
              <w:t>, N</w:t>
            </w:r>
            <w:r w:rsidR="00932238">
              <w:rPr>
                <w:color w:val="000000"/>
                <w:kern w:val="24"/>
                <w:szCs w:val="18"/>
                <w:vertAlign w:val="subscript"/>
                <w:lang w:val="sv-SE"/>
              </w:rPr>
              <w:t>p</w:t>
            </w:r>
            <w:r w:rsidR="00932238">
              <w:rPr>
                <w:color w:val="000000"/>
                <w:kern w:val="24"/>
                <w:szCs w:val="18"/>
                <w:lang w:val="sv-SE"/>
              </w:rPr>
              <w:t xml:space="preserve">) = </w:t>
            </w:r>
            <w:r w:rsidR="00932238">
              <w:rPr>
                <w:snapToGrid w:val="0"/>
                <w:color w:val="000000" w:themeColor="text1"/>
              </w:rPr>
              <w:t xml:space="preserve">(1,1,2,1,1,1,1), (dH,dV) = (0.5, 0.5)λ </w:t>
            </w:r>
          </w:p>
        </w:tc>
      </w:tr>
      <w:tr w:rsidR="00932238" w14:paraId="53C55940"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6A5AAA" w14:textId="77777777" w:rsidR="00932238" w:rsidRDefault="00932238" w:rsidP="00932238">
            <w:pPr>
              <w:spacing w:before="0" w:after="0" w:line="240" w:lineRule="auto"/>
              <w:rPr>
                <w:color w:val="000000" w:themeColor="text1"/>
              </w:rPr>
            </w:pPr>
            <w:r>
              <w:rPr>
                <w:color w:val="000000" w:themeColor="text1"/>
              </w:rPr>
              <w:t xml:space="preserve">BS Tx power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24EDD8" w14:textId="77777777" w:rsidR="00932238" w:rsidRDefault="00932238" w:rsidP="00932238">
            <w:pPr>
              <w:spacing w:before="0" w:after="0" w:line="240" w:lineRule="auto"/>
              <w:rPr>
                <w:snapToGrid w:val="0"/>
                <w:color w:val="000000" w:themeColor="text1"/>
              </w:rPr>
            </w:pPr>
            <w:r>
              <w:rPr>
                <w:snapToGrid w:val="0"/>
                <w:color w:val="000000" w:themeColor="text1"/>
              </w:rPr>
              <w:t>41 dBm</w:t>
            </w:r>
          </w:p>
        </w:tc>
      </w:tr>
      <w:tr w:rsidR="00932238" w14:paraId="248A2987"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FDC7BD" w14:textId="77777777" w:rsidR="00932238" w:rsidRDefault="00932238" w:rsidP="00932238">
            <w:pPr>
              <w:spacing w:before="0" w:after="0" w:line="240" w:lineRule="auto"/>
              <w:rPr>
                <w:color w:val="000000" w:themeColor="text1"/>
              </w:rPr>
            </w:pPr>
            <w:r>
              <w:rPr>
                <w:color w:val="000000" w:themeColor="text1"/>
              </w:rPr>
              <w:t xml:space="preserve">BS antenna height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E46F2F" w14:textId="77777777" w:rsidR="00932238" w:rsidRDefault="00932238" w:rsidP="00932238">
            <w:pPr>
              <w:spacing w:before="0" w:after="0" w:line="240" w:lineRule="auto"/>
              <w:rPr>
                <w:snapToGrid w:val="0"/>
                <w:color w:val="000000" w:themeColor="text1"/>
              </w:rPr>
            </w:pPr>
            <w:r>
              <w:rPr>
                <w:snapToGrid w:val="0"/>
                <w:color w:val="000000" w:themeColor="text1"/>
              </w:rPr>
              <w:t xml:space="preserve">25m </w:t>
            </w:r>
          </w:p>
        </w:tc>
      </w:tr>
      <w:tr w:rsidR="00932238" w14:paraId="1D30FC3E"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367F682" w14:textId="77777777" w:rsidR="00932238" w:rsidRDefault="00932238" w:rsidP="00932238">
            <w:pPr>
              <w:spacing w:before="0" w:after="0" w:line="240" w:lineRule="auto"/>
              <w:rPr>
                <w:color w:val="000000" w:themeColor="text1"/>
              </w:rPr>
            </w:pPr>
            <w:r>
              <w:rPr>
                <w:color w:val="000000" w:themeColor="text1"/>
              </w:rPr>
              <w:t>UE antenna height &amp; gain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68CA98" w14:textId="77777777" w:rsidR="00932238" w:rsidRDefault="00932238" w:rsidP="00932238">
            <w:pPr>
              <w:spacing w:before="0" w:after="0" w:line="240" w:lineRule="auto"/>
              <w:rPr>
                <w:snapToGrid w:val="0"/>
                <w:color w:val="000000" w:themeColor="text1"/>
              </w:rPr>
            </w:pPr>
            <w:r>
              <w:rPr>
                <w:snapToGrid w:val="0"/>
                <w:color w:val="000000" w:themeColor="text1"/>
              </w:rPr>
              <w:t xml:space="preserve">Follow TR36.873 </w:t>
            </w:r>
          </w:p>
        </w:tc>
      </w:tr>
      <w:tr w:rsidR="00932238" w14:paraId="3FC28097"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B4993E3" w14:textId="77777777" w:rsidR="00932238" w:rsidRDefault="00932238" w:rsidP="00932238">
            <w:pPr>
              <w:spacing w:before="0" w:after="0" w:line="240" w:lineRule="auto"/>
              <w:rPr>
                <w:color w:val="000000" w:themeColor="text1"/>
              </w:rPr>
            </w:pPr>
            <w:r>
              <w:rPr>
                <w:color w:val="000000" w:themeColor="text1"/>
              </w:rPr>
              <w:t>UE receiver noise figure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BB629A" w14:textId="77777777" w:rsidR="00932238" w:rsidRDefault="00932238" w:rsidP="00932238">
            <w:pPr>
              <w:spacing w:before="0" w:after="0" w:line="240" w:lineRule="auto"/>
              <w:rPr>
                <w:snapToGrid w:val="0"/>
                <w:color w:val="000000" w:themeColor="text1"/>
              </w:rPr>
            </w:pPr>
            <w:r>
              <w:rPr>
                <w:snapToGrid w:val="0"/>
                <w:color w:val="000000" w:themeColor="text1"/>
              </w:rPr>
              <w:t>9dB</w:t>
            </w:r>
          </w:p>
        </w:tc>
      </w:tr>
      <w:tr w:rsidR="00932238" w14:paraId="291BD710"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C081C" w14:textId="77777777" w:rsidR="00932238" w:rsidRDefault="00932238" w:rsidP="00932238">
            <w:pPr>
              <w:spacing w:before="0" w:after="0" w:line="240" w:lineRule="auto"/>
              <w:rPr>
                <w:color w:val="000000" w:themeColor="text1"/>
              </w:rPr>
            </w:pPr>
            <w:r>
              <w:rPr>
                <w:color w:val="000000" w:themeColor="text1"/>
              </w:rPr>
              <w:t xml:space="preserve">Modulation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5FD92F" w14:textId="77777777" w:rsidR="00932238" w:rsidRDefault="00932238" w:rsidP="00932238">
            <w:pPr>
              <w:spacing w:before="0" w:after="0" w:line="240" w:lineRule="auto"/>
              <w:rPr>
                <w:color w:val="000000" w:themeColor="text1"/>
              </w:rPr>
            </w:pPr>
            <w:r>
              <w:rPr>
                <w:color w:val="000000" w:themeColor="text1"/>
              </w:rPr>
              <w:t xml:space="preserve">Up to 256QAM </w:t>
            </w:r>
          </w:p>
        </w:tc>
      </w:tr>
      <w:tr w:rsidR="00932238" w14:paraId="0C6B7F5B"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164560" w14:textId="77777777" w:rsidR="00932238" w:rsidRDefault="00932238" w:rsidP="00932238">
            <w:pPr>
              <w:spacing w:before="0" w:after="0" w:line="240" w:lineRule="auto"/>
              <w:rPr>
                <w:color w:val="000000" w:themeColor="text1"/>
              </w:rPr>
            </w:pPr>
            <w:r>
              <w:rPr>
                <w:color w:val="000000" w:themeColor="text1"/>
              </w:rPr>
              <w:t xml:space="preserve">Coding on PDSCH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702F11" w14:textId="77777777" w:rsidR="00932238" w:rsidRDefault="00932238" w:rsidP="00932238">
            <w:pPr>
              <w:spacing w:before="0" w:after="0" w:line="240" w:lineRule="auto"/>
              <w:rPr>
                <w:color w:val="000000" w:themeColor="text1"/>
              </w:rPr>
            </w:pPr>
            <w:r>
              <w:rPr>
                <w:color w:val="000000" w:themeColor="text1"/>
              </w:rPr>
              <w:t>LDPC</w:t>
            </w:r>
          </w:p>
          <w:p w14:paraId="03CA8C0D" w14:textId="77777777" w:rsidR="00932238" w:rsidRDefault="00932238" w:rsidP="00932238">
            <w:pPr>
              <w:spacing w:before="0" w:after="0" w:line="240" w:lineRule="auto"/>
              <w:rPr>
                <w:color w:val="000000" w:themeColor="text1"/>
                <w:lang w:eastAsia="zh-CN"/>
              </w:rPr>
            </w:pPr>
            <w:r>
              <w:rPr>
                <w:color w:val="000000" w:themeColor="text1"/>
              </w:rPr>
              <w:lastRenderedPageBreak/>
              <w:t xml:space="preserve">Max code-block size=8448bit </w:t>
            </w:r>
          </w:p>
        </w:tc>
      </w:tr>
      <w:tr w:rsidR="00932238" w14:paraId="317C2750" w14:textId="77777777" w:rsidTr="00932238">
        <w:tc>
          <w:tcPr>
            <w:tcW w:w="1300"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01751E" w14:textId="77777777" w:rsidR="00932238" w:rsidRDefault="00932238" w:rsidP="00932238">
            <w:pPr>
              <w:spacing w:before="0" w:after="0" w:line="240" w:lineRule="auto"/>
              <w:rPr>
                <w:color w:val="000000" w:themeColor="text1"/>
              </w:rPr>
            </w:pPr>
            <w:r>
              <w:rPr>
                <w:color w:val="000000" w:themeColor="text1"/>
              </w:rPr>
              <w:lastRenderedPageBreak/>
              <w:t>Numerology</w:t>
            </w:r>
          </w:p>
        </w:tc>
        <w:tc>
          <w:tcPr>
            <w:tcW w:w="2205" w:type="dxa"/>
            <w:tcBorders>
              <w:top w:val="single" w:sz="4" w:space="0" w:color="auto"/>
              <w:left w:val="single" w:sz="4" w:space="0" w:color="auto"/>
              <w:bottom w:val="single" w:sz="4" w:space="0" w:color="auto"/>
              <w:right w:val="single" w:sz="4" w:space="0" w:color="auto"/>
            </w:tcBorders>
            <w:hideMark/>
          </w:tcPr>
          <w:p w14:paraId="39F6B613" w14:textId="77777777" w:rsidR="00932238" w:rsidRDefault="00932238" w:rsidP="00932238">
            <w:pPr>
              <w:spacing w:before="0" w:after="0" w:line="240" w:lineRule="auto"/>
              <w:ind w:leftChars="54" w:left="108"/>
              <w:contextualSpacing/>
              <w:rPr>
                <w:color w:val="000000" w:themeColor="text1"/>
              </w:rPr>
            </w:pPr>
            <w:r>
              <w:rPr>
                <w:color w:val="000000" w:themeColor="text1"/>
              </w:rPr>
              <w:t xml:space="preserve">Slot/non-slot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8B3B6E4" w14:textId="77777777" w:rsidR="00932238" w:rsidRDefault="00932238" w:rsidP="00932238">
            <w:pPr>
              <w:spacing w:before="0" w:after="0" w:line="240" w:lineRule="auto"/>
              <w:rPr>
                <w:color w:val="000000" w:themeColor="text1"/>
                <w:lang w:eastAsia="zh-CN"/>
              </w:rPr>
            </w:pPr>
            <w:r>
              <w:rPr>
                <w:bCs/>
                <w:color w:val="000000" w:themeColor="text1"/>
              </w:rPr>
              <w:t xml:space="preserve">14 </w:t>
            </w:r>
            <w:r>
              <w:rPr>
                <w:bCs/>
                <w:color w:val="000000" w:themeColor="text1"/>
                <w:lang w:eastAsia="zh-CN"/>
              </w:rPr>
              <w:t xml:space="preserve">OFDM symbol </w:t>
            </w:r>
            <w:r>
              <w:rPr>
                <w:bCs/>
                <w:color w:val="000000" w:themeColor="text1"/>
              </w:rPr>
              <w:t>slot</w:t>
            </w:r>
          </w:p>
        </w:tc>
      </w:tr>
      <w:tr w:rsidR="00932238" w14:paraId="4673A92F" w14:textId="77777777" w:rsidTr="00932238">
        <w:tc>
          <w:tcPr>
            <w:tcW w:w="0" w:type="auto"/>
            <w:vMerge/>
            <w:tcBorders>
              <w:top w:val="single" w:sz="4" w:space="0" w:color="auto"/>
              <w:left w:val="single" w:sz="4" w:space="0" w:color="auto"/>
              <w:bottom w:val="single" w:sz="4" w:space="0" w:color="auto"/>
              <w:right w:val="single" w:sz="4" w:space="0" w:color="auto"/>
            </w:tcBorders>
            <w:vAlign w:val="center"/>
            <w:hideMark/>
          </w:tcPr>
          <w:p w14:paraId="02FD03C7" w14:textId="77777777" w:rsidR="00932238" w:rsidRDefault="00932238" w:rsidP="00932238">
            <w:pPr>
              <w:spacing w:before="0" w:after="0" w:line="240" w:lineRule="auto"/>
              <w:rPr>
                <w:color w:val="000000" w:themeColor="text1"/>
              </w:rPr>
            </w:pPr>
          </w:p>
        </w:tc>
        <w:tc>
          <w:tcPr>
            <w:tcW w:w="2205" w:type="dxa"/>
            <w:tcBorders>
              <w:top w:val="single" w:sz="4" w:space="0" w:color="auto"/>
              <w:left w:val="single" w:sz="4" w:space="0" w:color="auto"/>
              <w:bottom w:val="single" w:sz="4" w:space="0" w:color="auto"/>
              <w:right w:val="single" w:sz="4" w:space="0" w:color="auto"/>
            </w:tcBorders>
            <w:hideMark/>
          </w:tcPr>
          <w:p w14:paraId="3F86A95B" w14:textId="77777777" w:rsidR="00932238" w:rsidRDefault="00932238" w:rsidP="00932238">
            <w:pPr>
              <w:spacing w:before="0" w:after="0" w:line="240" w:lineRule="auto"/>
              <w:ind w:leftChars="54" w:left="108"/>
              <w:contextualSpacing/>
              <w:rPr>
                <w:color w:val="000000" w:themeColor="text1"/>
              </w:rPr>
            </w:pPr>
            <w:r>
              <w:rPr>
                <w:color w:val="000000" w:themeColor="text1"/>
              </w:rPr>
              <w:t xml:space="preserve">SCS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D06F98" w14:textId="77777777" w:rsidR="00932238" w:rsidRDefault="008D3923" w:rsidP="00932238">
            <w:pPr>
              <w:spacing w:before="0" w:after="0" w:line="240" w:lineRule="auto"/>
              <w:rPr>
                <w:bCs/>
                <w:color w:val="000000" w:themeColor="text1"/>
                <w:lang w:eastAsia="zh-CN"/>
              </w:rPr>
            </w:pPr>
            <w:r>
              <w:rPr>
                <w:color w:val="000000" w:themeColor="text1"/>
              </w:rPr>
              <w:t xml:space="preserve">Evaluation 1,2,3: </w:t>
            </w:r>
            <w:r w:rsidR="00932238">
              <w:rPr>
                <w:bCs/>
                <w:color w:val="000000" w:themeColor="text1"/>
              </w:rPr>
              <w:t>15kHz</w:t>
            </w:r>
            <w:r w:rsidR="00932238">
              <w:rPr>
                <w:bCs/>
                <w:color w:val="000000" w:themeColor="text1"/>
                <w:lang w:eastAsia="zh-CN"/>
              </w:rPr>
              <w:t xml:space="preserve"> </w:t>
            </w:r>
          </w:p>
          <w:p w14:paraId="2C1BED84" w14:textId="7625864B" w:rsidR="008D3923" w:rsidRDefault="008D3923" w:rsidP="00932238">
            <w:pPr>
              <w:spacing w:before="0" w:after="0" w:line="240" w:lineRule="auto"/>
              <w:rPr>
                <w:bCs/>
                <w:color w:val="000000" w:themeColor="text1"/>
                <w:lang w:eastAsia="zh-CN"/>
              </w:rPr>
            </w:pPr>
            <w:r>
              <w:rPr>
                <w:bCs/>
                <w:color w:val="000000" w:themeColor="text1"/>
                <w:lang w:eastAsia="zh-CN"/>
              </w:rPr>
              <w:t>Evaluation 4: 30kHz</w:t>
            </w:r>
          </w:p>
        </w:tc>
      </w:tr>
      <w:tr w:rsidR="00932238" w14:paraId="12A1D9EB"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2E4DCF" w14:textId="77777777" w:rsidR="00932238" w:rsidRDefault="00932238" w:rsidP="00932238">
            <w:pPr>
              <w:spacing w:before="0" w:after="0" w:line="240" w:lineRule="auto"/>
              <w:rPr>
                <w:color w:val="000000" w:themeColor="text1"/>
                <w:lang w:eastAsia="zh-CN"/>
              </w:rPr>
            </w:pPr>
            <w:r>
              <w:rPr>
                <w:color w:val="000000" w:themeColor="text1"/>
                <w:lang w:eastAsia="zh-CN"/>
              </w:rPr>
              <w:t>N</w:t>
            </w:r>
            <w:r>
              <w:rPr>
                <w:color w:val="000000" w:themeColor="text1"/>
              </w:rPr>
              <w:t xml:space="preserve">umber </w:t>
            </w:r>
            <w:r>
              <w:rPr>
                <w:color w:val="000000" w:themeColor="text1"/>
                <w:lang w:eastAsia="zh-CN"/>
              </w:rPr>
              <w:t>of RBs</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43663F7" w14:textId="77777777" w:rsidR="00932238" w:rsidRDefault="008D3923" w:rsidP="00932238">
            <w:pPr>
              <w:spacing w:before="0" w:after="0" w:line="240" w:lineRule="auto"/>
              <w:rPr>
                <w:color w:val="000000" w:themeColor="text1"/>
                <w:lang w:eastAsia="zh-CN"/>
              </w:rPr>
            </w:pPr>
            <w:r>
              <w:rPr>
                <w:color w:val="000000" w:themeColor="text1"/>
              </w:rPr>
              <w:t xml:space="preserve">Evaluation 1,2,3: </w:t>
            </w:r>
            <w:r w:rsidR="00932238">
              <w:rPr>
                <w:color w:val="000000" w:themeColor="text1"/>
              </w:rPr>
              <w:t>52</w:t>
            </w:r>
            <w:r w:rsidR="00932238">
              <w:rPr>
                <w:color w:val="000000" w:themeColor="text1"/>
                <w:lang w:eastAsia="zh-CN"/>
              </w:rPr>
              <w:t xml:space="preserve"> for 15 kHz SCS </w:t>
            </w:r>
            <w:r w:rsidR="00932238">
              <w:rPr>
                <w:color w:val="000000" w:themeColor="text1"/>
                <w:lang w:eastAsia="zh-CN"/>
              </w:rPr>
              <w:sym w:font="Wingdings" w:char="F0E0"/>
            </w:r>
            <w:r w:rsidR="00932238">
              <w:rPr>
                <w:color w:val="000000" w:themeColor="text1"/>
                <w:lang w:eastAsia="zh-CN"/>
              </w:rPr>
              <w:t xml:space="preserve"> SB size = 4 and #SBs = 13</w:t>
            </w:r>
          </w:p>
          <w:p w14:paraId="316BE0F5" w14:textId="0D10F131" w:rsidR="008D3923" w:rsidRDefault="008D3923" w:rsidP="008D3923">
            <w:pPr>
              <w:spacing w:before="0" w:after="0" w:line="240" w:lineRule="auto"/>
              <w:rPr>
                <w:color w:val="000000" w:themeColor="text1"/>
                <w:lang w:eastAsia="zh-CN"/>
              </w:rPr>
            </w:pPr>
            <w:r>
              <w:rPr>
                <w:color w:val="000000" w:themeColor="text1"/>
                <w:lang w:eastAsia="zh-CN"/>
              </w:rPr>
              <w:t>Evaluation: #SBs = 11, 21</w:t>
            </w:r>
          </w:p>
        </w:tc>
      </w:tr>
      <w:tr w:rsidR="00932238" w14:paraId="684FD1C5" w14:textId="77777777" w:rsidTr="00932238">
        <w:trPr>
          <w:trHeight w:val="211"/>
        </w:trPr>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631C7B6" w14:textId="77777777" w:rsidR="00932238" w:rsidRDefault="00932238" w:rsidP="00932238">
            <w:pPr>
              <w:spacing w:before="0" w:after="0" w:line="240" w:lineRule="auto"/>
              <w:rPr>
                <w:color w:val="000000" w:themeColor="text1"/>
              </w:rPr>
            </w:pPr>
            <w:r>
              <w:rPr>
                <w:color w:val="000000" w:themeColor="text1"/>
              </w:rPr>
              <w:t xml:space="preserve">Simulation bandwidth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C64936" w14:textId="77777777" w:rsidR="00932238" w:rsidRDefault="008D3923" w:rsidP="00932238">
            <w:pPr>
              <w:spacing w:before="0" w:after="0" w:line="240" w:lineRule="auto"/>
              <w:rPr>
                <w:snapToGrid w:val="0"/>
                <w:color w:val="000000" w:themeColor="text1"/>
              </w:rPr>
            </w:pPr>
            <w:r>
              <w:rPr>
                <w:color w:val="000000" w:themeColor="text1"/>
              </w:rPr>
              <w:t xml:space="preserve">Evaluation 1,2,3: </w:t>
            </w:r>
            <w:r w:rsidR="00932238">
              <w:rPr>
                <w:snapToGrid w:val="0"/>
                <w:color w:val="000000" w:themeColor="text1"/>
              </w:rPr>
              <w:t>10 MHz,15kHz SCS</w:t>
            </w:r>
          </w:p>
          <w:p w14:paraId="1EC78BED" w14:textId="4A7F58BD" w:rsidR="008D3923" w:rsidRDefault="008D3923" w:rsidP="00932238">
            <w:pPr>
              <w:spacing w:before="0" w:after="0" w:line="240" w:lineRule="auto"/>
              <w:rPr>
                <w:snapToGrid w:val="0"/>
                <w:color w:val="000000" w:themeColor="text1"/>
              </w:rPr>
            </w:pPr>
            <w:r>
              <w:rPr>
                <w:color w:val="000000" w:themeColor="text1"/>
              </w:rPr>
              <w:t>Evaluation 4: 20 MHz, 30kHz SCS</w:t>
            </w:r>
          </w:p>
        </w:tc>
      </w:tr>
      <w:tr w:rsidR="00932238" w14:paraId="32BD5E14"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92F6821" w14:textId="77777777" w:rsidR="00932238" w:rsidRDefault="00932238" w:rsidP="00932238">
            <w:pPr>
              <w:spacing w:before="0" w:after="0" w:line="240" w:lineRule="auto"/>
              <w:rPr>
                <w:color w:val="000000" w:themeColor="text1"/>
              </w:rPr>
            </w:pPr>
            <w:r>
              <w:rPr>
                <w:color w:val="000000" w:themeColor="text1"/>
              </w:rPr>
              <w:t xml:space="preserve">Frame structure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BA939B" w14:textId="77777777" w:rsidR="00932238" w:rsidRDefault="00932238" w:rsidP="00932238">
            <w:pPr>
              <w:spacing w:before="0" w:after="0" w:line="240" w:lineRule="auto"/>
              <w:rPr>
                <w:color w:val="000000" w:themeColor="text1"/>
                <w:lang w:eastAsia="zh-CN"/>
              </w:rPr>
            </w:pPr>
            <w:r>
              <w:rPr>
                <w:color w:val="000000" w:themeColor="text1"/>
              </w:rPr>
              <w:t>Slot Format 0 (all downlink) for all slots</w:t>
            </w:r>
          </w:p>
        </w:tc>
      </w:tr>
      <w:tr w:rsidR="00932238" w14:paraId="24BEC4AC"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CEE4A8" w14:textId="77777777" w:rsidR="00932238" w:rsidRDefault="00932238" w:rsidP="00932238">
            <w:pPr>
              <w:spacing w:before="0" w:after="0" w:line="240" w:lineRule="auto"/>
              <w:rPr>
                <w:color w:val="000000" w:themeColor="text1"/>
              </w:rPr>
            </w:pPr>
            <w:r>
              <w:rPr>
                <w:rFonts w:eastAsia="STXihei"/>
                <w:bCs/>
                <w:color w:val="000000" w:themeColor="text1"/>
                <w:kern w:val="24"/>
              </w:rPr>
              <w:t>MIMO scheme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2C43D18" w14:textId="35083A91" w:rsidR="00E72906" w:rsidRDefault="00E72906" w:rsidP="00932238">
            <w:pPr>
              <w:spacing w:before="0" w:after="0" w:line="240" w:lineRule="auto"/>
              <w:rPr>
                <w:snapToGrid w:val="0"/>
                <w:color w:val="000000" w:themeColor="text1"/>
              </w:rPr>
            </w:pPr>
            <w:r>
              <w:rPr>
                <w:snapToGrid w:val="0"/>
                <w:color w:val="000000" w:themeColor="text1"/>
              </w:rPr>
              <w:t>Evaluation 1,2</w:t>
            </w:r>
            <w:r w:rsidR="00100E39">
              <w:rPr>
                <w:snapToGrid w:val="0"/>
                <w:color w:val="000000" w:themeColor="text1"/>
              </w:rPr>
              <w:t>, 3.5, 3.6</w:t>
            </w:r>
            <w:r>
              <w:rPr>
                <w:snapToGrid w:val="0"/>
                <w:color w:val="000000" w:themeColor="text1"/>
              </w:rPr>
              <w:t>: SU</w:t>
            </w:r>
          </w:p>
          <w:p w14:paraId="0D26CE23" w14:textId="486BD799" w:rsidR="00932238" w:rsidRDefault="00100E39" w:rsidP="00932238">
            <w:pPr>
              <w:spacing w:before="0" w:after="0" w:line="240" w:lineRule="auto"/>
              <w:rPr>
                <w:snapToGrid w:val="0"/>
                <w:color w:val="000000" w:themeColor="text1"/>
              </w:rPr>
            </w:pPr>
            <w:r>
              <w:rPr>
                <w:snapToGrid w:val="0"/>
                <w:color w:val="000000" w:themeColor="text1"/>
              </w:rPr>
              <w:t>Evaluation 3.1, 3.2, 3.3, 3.4, 4</w:t>
            </w:r>
            <w:r w:rsidR="00E72906">
              <w:rPr>
                <w:snapToGrid w:val="0"/>
                <w:color w:val="000000" w:themeColor="text1"/>
              </w:rPr>
              <w:t xml:space="preserve">: </w:t>
            </w:r>
            <w:r w:rsidR="00932238">
              <w:rPr>
                <w:snapToGrid w:val="0"/>
                <w:color w:val="000000" w:themeColor="text1"/>
              </w:rPr>
              <w:t>SU/MU-MIMO with rank adaptation</w:t>
            </w:r>
          </w:p>
        </w:tc>
      </w:tr>
      <w:tr w:rsidR="00932238" w14:paraId="4BADB307" w14:textId="77777777" w:rsidTr="00932238">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458BB78D" w14:textId="77777777" w:rsidR="00932238" w:rsidRDefault="00932238" w:rsidP="00932238">
            <w:pPr>
              <w:pStyle w:val="NormalWeb"/>
              <w:spacing w:before="0" w:beforeAutospacing="0" w:after="0" w:afterAutospacing="0"/>
              <w:ind w:leftChars="68" w:left="136"/>
              <w:contextualSpacing/>
              <w:jc w:val="both"/>
              <w:rPr>
                <w:rFonts w:eastAsia="STXihei"/>
                <w:color w:val="000000" w:themeColor="text1"/>
                <w:kern w:val="24"/>
                <w:sz w:val="20"/>
                <w:szCs w:val="20"/>
              </w:rPr>
            </w:pPr>
            <w:r>
              <w:rPr>
                <w:rFonts w:eastAsia="STXihei"/>
                <w:color w:val="000000" w:themeColor="text1"/>
                <w:kern w:val="24"/>
                <w:sz w:val="20"/>
                <w:szCs w:val="20"/>
              </w:rPr>
              <w:t>MIMO layers</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0D777D" w14:textId="5430A955" w:rsidR="00932238" w:rsidRDefault="00E72906" w:rsidP="00E72906">
            <w:pPr>
              <w:spacing w:before="0" w:after="0" w:line="240" w:lineRule="auto"/>
              <w:rPr>
                <w:snapToGrid w:val="0"/>
                <w:color w:val="000000" w:themeColor="text1"/>
              </w:rPr>
            </w:pPr>
            <w:r>
              <w:rPr>
                <w:snapToGrid w:val="0"/>
                <w:color w:val="000000" w:themeColor="text1"/>
              </w:rPr>
              <w:t xml:space="preserve">Up to 4 </w:t>
            </w:r>
            <w:r w:rsidR="00932238">
              <w:rPr>
                <w:snapToGrid w:val="0"/>
                <w:color w:val="000000" w:themeColor="text1"/>
              </w:rPr>
              <w:t>layers</w:t>
            </w:r>
          </w:p>
        </w:tc>
      </w:tr>
      <w:tr w:rsidR="00932238" w14:paraId="11EAD2BF" w14:textId="77777777" w:rsidTr="00932238">
        <w:trPr>
          <w:trHeight w:val="908"/>
        </w:trPr>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61B9EB5B" w14:textId="77777777" w:rsidR="00932238" w:rsidRDefault="00932238" w:rsidP="00932238">
            <w:pPr>
              <w:pStyle w:val="NormalWeb"/>
              <w:spacing w:before="0" w:beforeAutospacing="0" w:after="0" w:afterAutospacing="0"/>
              <w:ind w:leftChars="68" w:left="136"/>
              <w:contextualSpacing/>
              <w:jc w:val="both"/>
              <w:rPr>
                <w:rFonts w:eastAsia="STXihei"/>
                <w:color w:val="000000" w:themeColor="text1"/>
                <w:kern w:val="24"/>
                <w:sz w:val="20"/>
                <w:szCs w:val="20"/>
              </w:rPr>
            </w:pPr>
            <w:r>
              <w:rPr>
                <w:rFonts w:eastAsia="STXihei"/>
                <w:color w:val="000000" w:themeColor="text1"/>
                <w:kern w:val="24"/>
                <w:sz w:val="20"/>
                <w:szCs w:val="20"/>
              </w:rPr>
              <w:t xml:space="preserve">CSI feedback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86FDC4" w14:textId="77777777" w:rsidR="00932238" w:rsidRDefault="00932238" w:rsidP="00932238">
            <w:pPr>
              <w:spacing w:before="0" w:after="0" w:line="240" w:lineRule="auto"/>
              <w:rPr>
                <w:rFonts w:ascii="Calibri" w:hAnsi="Calibri"/>
                <w:snapToGrid w:val="0"/>
                <w:color w:val="000000" w:themeColor="text1"/>
                <w:kern w:val="2"/>
                <w:lang w:eastAsia="ko-KR"/>
              </w:rPr>
            </w:pPr>
            <w:r>
              <w:rPr>
                <w:rFonts w:hAnsi="Calibri"/>
                <w:snapToGrid w:val="0"/>
                <w:color w:val="000000" w:themeColor="text1"/>
                <w:lang w:val="en-US" w:eastAsia="ko-KR"/>
              </w:rPr>
              <w:t xml:space="preserve">Feedback assumption </w:t>
            </w:r>
          </w:p>
          <w:p w14:paraId="39C21DC6" w14:textId="77777777" w:rsidR="00932238" w:rsidRDefault="00932238" w:rsidP="00E06B73">
            <w:pPr>
              <w:pStyle w:val="ListParagraph"/>
              <w:numPr>
                <w:ilvl w:val="0"/>
                <w:numId w:val="21"/>
              </w:numPr>
              <w:autoSpaceDE w:val="0"/>
              <w:autoSpaceDN w:val="0"/>
              <w:adjustRightInd w:val="0"/>
              <w:snapToGrid w:val="0"/>
              <w:spacing w:before="0" w:after="0" w:line="240" w:lineRule="auto"/>
              <w:ind w:leftChars="0"/>
              <w:contextualSpacing/>
              <w:textAlignment w:val="baseline"/>
              <w:rPr>
                <w:rFonts w:ascii="Calibri" w:hAnsi="Calibri"/>
                <w:color w:val="000000" w:themeColor="text1"/>
                <w:kern w:val="2"/>
                <w:lang w:eastAsia="ko-KR"/>
              </w:rPr>
            </w:pPr>
            <w:r>
              <w:rPr>
                <w:color w:val="000000" w:themeColor="text1"/>
              </w:rPr>
              <w:t xml:space="preserve">CSI feedback periodicity (full CSI feedback) :  5 ms, </w:t>
            </w:r>
          </w:p>
          <w:p w14:paraId="66FCF90A" w14:textId="77777777" w:rsidR="00932238" w:rsidRDefault="00932238" w:rsidP="00E06B73">
            <w:pPr>
              <w:pStyle w:val="ListParagraph"/>
              <w:numPr>
                <w:ilvl w:val="0"/>
                <w:numId w:val="21"/>
              </w:numPr>
              <w:autoSpaceDE w:val="0"/>
              <w:autoSpaceDN w:val="0"/>
              <w:adjustRightInd w:val="0"/>
              <w:snapToGrid w:val="0"/>
              <w:spacing w:before="0" w:after="0" w:line="240" w:lineRule="auto"/>
              <w:ind w:leftChars="0"/>
              <w:contextualSpacing/>
              <w:textAlignment w:val="baseline"/>
              <w:rPr>
                <w:color w:val="000000" w:themeColor="text1"/>
              </w:rPr>
            </w:pPr>
            <w:r>
              <w:rPr>
                <w:color w:val="000000" w:themeColor="text1"/>
                <w:szCs w:val="22"/>
              </w:rPr>
              <w:t>Scheduling delay (from CSI feedback to time to apply in scheduling) :  4 ms</w:t>
            </w:r>
          </w:p>
        </w:tc>
      </w:tr>
      <w:tr w:rsidR="00932238" w14:paraId="36CAA7AC"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78A3A241" w14:textId="77777777" w:rsidR="00932238" w:rsidRDefault="00932238" w:rsidP="00932238">
            <w:pPr>
              <w:pStyle w:val="NormalWeb"/>
              <w:spacing w:before="0" w:beforeAutospacing="0" w:after="0" w:afterAutospacing="0"/>
              <w:ind w:leftChars="68" w:left="136"/>
              <w:contextualSpacing/>
              <w:jc w:val="both"/>
              <w:rPr>
                <w:color w:val="000000" w:themeColor="text1"/>
                <w:sz w:val="20"/>
                <w:szCs w:val="20"/>
              </w:rPr>
            </w:pPr>
            <w:r>
              <w:rPr>
                <w:rFonts w:eastAsia="STXihei"/>
                <w:color w:val="000000" w:themeColor="text1"/>
                <w:kern w:val="24"/>
                <w:sz w:val="20"/>
                <w:szCs w:val="20"/>
              </w:rPr>
              <w:t xml:space="preserve">Overhead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89492A5" w14:textId="77777777" w:rsidR="00932238" w:rsidRDefault="00932238" w:rsidP="00932238">
            <w:pPr>
              <w:spacing w:before="0" w:after="0" w:line="240" w:lineRule="auto"/>
              <w:rPr>
                <w:color w:val="000000" w:themeColor="text1"/>
                <w:kern w:val="24"/>
              </w:rPr>
            </w:pPr>
            <w:r>
              <w:rPr>
                <w:color w:val="000000" w:themeColor="text1"/>
              </w:rPr>
              <w:t xml:space="preserve">DMRS, CSI-RS, PDCCH </w:t>
            </w:r>
          </w:p>
        </w:tc>
      </w:tr>
      <w:tr w:rsidR="00932238" w14:paraId="5297EB45"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178F4243"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Traffic model</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EDB078"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FTP model 1 with packet size 0.5 Mbytes</w:t>
            </w:r>
          </w:p>
        </w:tc>
      </w:tr>
      <w:tr w:rsidR="00932238" w14:paraId="756A052A"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2929A3B0"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Traffic load (Resource utilization)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6E01E0" w14:textId="18B17CAB" w:rsidR="00932238" w:rsidRDefault="001E58CC"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 xml:space="preserve">Evaluation 3.1,3.2,3.3,3.4: </w:t>
            </w:r>
            <w:r w:rsidR="00932238">
              <w:rPr>
                <w:rFonts w:eastAsia="Malgun Gothic"/>
                <w:color w:val="000000" w:themeColor="text1"/>
                <w:kern w:val="24"/>
                <w:sz w:val="20"/>
                <w:szCs w:val="20"/>
                <w:lang w:eastAsia="ko-KR"/>
              </w:rPr>
              <w:t xml:space="preserve">50% </w:t>
            </w:r>
          </w:p>
          <w:p w14:paraId="3D7966D0" w14:textId="70D6761E" w:rsidR="001E58CC" w:rsidRDefault="001E58CC" w:rsidP="001E58CC">
            <w:pPr>
              <w:pStyle w:val="NormalWeb"/>
              <w:spacing w:before="0" w:beforeAutospacing="0" w:after="0" w:afterAutospacing="0"/>
              <w:contextualSpacing/>
              <w:jc w:val="both"/>
              <w:rPr>
                <w:rFonts w:eastAsia="SimSun" w:cs="Arial"/>
                <w:color w:val="000000" w:themeColor="text1"/>
                <w:kern w:val="24"/>
                <w:sz w:val="18"/>
                <w:szCs w:val="20"/>
                <w:lang w:eastAsia="zh-CN"/>
              </w:rPr>
            </w:pPr>
            <w:r>
              <w:rPr>
                <w:rFonts w:eastAsia="Malgun Gothic"/>
                <w:color w:val="000000" w:themeColor="text1"/>
                <w:kern w:val="24"/>
                <w:sz w:val="20"/>
                <w:szCs w:val="20"/>
                <w:lang w:eastAsia="ko-KR"/>
              </w:rPr>
              <w:t xml:space="preserve">Evaluation 1,2,3.5,3.6: 20% </w:t>
            </w:r>
          </w:p>
        </w:tc>
      </w:tr>
      <w:tr w:rsidR="00932238" w14:paraId="5FA98E29"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7F5500A8"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UE distribution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B073C84" w14:textId="77777777" w:rsidR="00932238" w:rsidRDefault="00932238" w:rsidP="00932238">
            <w:pPr>
              <w:pStyle w:val="NormalWeb"/>
              <w:spacing w:before="0" w:beforeAutospacing="0" w:after="0" w:afterAutospacing="0"/>
              <w:ind w:leftChars="11" w:left="22"/>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 xml:space="preserve">80% indoor (3km/h), 20% outdoor (30km/h) </w:t>
            </w:r>
          </w:p>
        </w:tc>
      </w:tr>
      <w:tr w:rsidR="00932238" w14:paraId="13A1BA0E"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06BF9EA1"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UE receiver</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3530E7"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MMSE-IRC</w:t>
            </w:r>
          </w:p>
        </w:tc>
      </w:tr>
      <w:tr w:rsidR="00932238" w14:paraId="789C65EB"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3E6B5E0A"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Feedback assumption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037B42"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Realistic</w:t>
            </w:r>
          </w:p>
        </w:tc>
      </w:tr>
      <w:tr w:rsidR="00932238" w14:paraId="331A90C5"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22FEEB7F"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Channel estimation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9D3C2F"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Realistic</w:t>
            </w:r>
          </w:p>
        </w:tc>
      </w:tr>
      <w:tr w:rsidR="00932238" w14:paraId="71E5192E"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1D30AA2A"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Evaluation Metric</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FCC381" w14:textId="77777777" w:rsidR="00932238" w:rsidRDefault="00932238" w:rsidP="00932238">
            <w:pPr>
              <w:pStyle w:val="NormalWeb"/>
              <w:spacing w:before="0" w:beforeAutospacing="0" w:after="0" w:afterAutospacing="0"/>
              <w:contextualSpacing/>
              <w:jc w:val="both"/>
              <w:rPr>
                <w:rFonts w:eastAsia="SimSun"/>
                <w:color w:val="000000" w:themeColor="text1"/>
                <w:kern w:val="24"/>
                <w:sz w:val="18"/>
                <w:szCs w:val="20"/>
                <w:lang w:eastAsia="zh-CN"/>
              </w:rPr>
            </w:pPr>
            <w:r>
              <w:rPr>
                <w:rFonts w:eastAsia="Malgun Gothic"/>
                <w:color w:val="000000" w:themeColor="text1"/>
                <w:kern w:val="24"/>
                <w:sz w:val="20"/>
                <w:szCs w:val="20"/>
                <w:lang w:eastAsia="ko-KR"/>
              </w:rPr>
              <w:t>Throughput vs CSI feedback overhead (bits)</w:t>
            </w:r>
          </w:p>
        </w:tc>
      </w:tr>
      <w:tr w:rsidR="00932238" w14:paraId="6741B6AB"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7D03FA82"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Baseline for performance evaluation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AE56B9" w14:textId="77777777" w:rsidR="00932238" w:rsidRDefault="00932238" w:rsidP="00932238">
            <w:pPr>
              <w:spacing w:before="0" w:after="0" w:line="240" w:lineRule="auto"/>
              <w:rPr>
                <w:bCs/>
                <w:color w:val="000000" w:themeColor="text1"/>
              </w:rPr>
            </w:pPr>
            <w:r>
              <w:rPr>
                <w:bCs/>
                <w:color w:val="000000" w:themeColor="text1"/>
              </w:rPr>
              <w:t xml:space="preserve">Rel-15 Type II Codebook </w:t>
            </w:r>
          </w:p>
        </w:tc>
      </w:tr>
    </w:tbl>
    <w:p w14:paraId="5F09B88D" w14:textId="77777777" w:rsidR="00932238" w:rsidRDefault="00932238" w:rsidP="00932238">
      <w:pPr>
        <w:pStyle w:val="2222"/>
        <w:spacing w:before="0" w:line="288" w:lineRule="auto"/>
        <w:ind w:firstLineChars="0" w:firstLine="0"/>
        <w:rPr>
          <w:rFonts w:cs="Times New Roman"/>
          <w:lang w:eastAsia="ko-KR"/>
        </w:rPr>
      </w:pPr>
    </w:p>
    <w:p w14:paraId="4AA77050" w14:textId="77777777" w:rsidR="00932238" w:rsidRPr="008868AD" w:rsidRDefault="00932238" w:rsidP="00932238">
      <w:pPr>
        <w:pStyle w:val="2222"/>
        <w:spacing w:line="288" w:lineRule="auto"/>
        <w:ind w:firstLineChars="0" w:firstLine="0"/>
        <w:rPr>
          <w:rFonts w:cs="Times New Roman"/>
          <w:lang w:val="en-US" w:eastAsia="ko-KR"/>
        </w:rPr>
      </w:pPr>
    </w:p>
    <w:sectPr w:rsidR="00932238" w:rsidRPr="008868AD" w:rsidSect="00872417">
      <w:headerReference w:type="default" r:id="rId19"/>
      <w:footerReference w:type="default" r:id="rId20"/>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00CE2C" w14:textId="77777777" w:rsidR="006561A0" w:rsidRDefault="006561A0">
      <w:r>
        <w:separator/>
      </w:r>
    </w:p>
  </w:endnote>
  <w:endnote w:type="continuationSeparator" w:id="0">
    <w:p w14:paraId="48E2227E" w14:textId="77777777" w:rsidR="006561A0" w:rsidRDefault="006561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00000000" w:usb1="E9DFFFFF" w:usb2="0000003F" w:usb3="00000000" w:csb0="003F01FF" w:csb1="00000000"/>
  </w:font>
  <w:font w:name="Gulim">
    <w:altName w:val="Malgun Gothic Semilight"/>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TXihei">
    <w:altName w:val="Malgun Gothic Semilight"/>
    <w:charset w:val="86"/>
    <w:family w:val="auto"/>
    <w:pitch w:val="variable"/>
    <w:sig w:usb0="00000000"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6215478"/>
      <w:docPartObj>
        <w:docPartGallery w:val="Page Numbers (Bottom of Page)"/>
        <w:docPartUnique/>
      </w:docPartObj>
    </w:sdtPr>
    <w:sdtEndPr>
      <w:rPr>
        <w:noProof/>
      </w:rPr>
    </w:sdtEndPr>
    <w:sdtContent>
      <w:p w14:paraId="718CC307" w14:textId="1F3EE612" w:rsidR="00F303F8" w:rsidRDefault="00F303F8">
        <w:pPr>
          <w:pStyle w:val="Footer"/>
          <w:jc w:val="center"/>
        </w:pPr>
        <w:r>
          <w:fldChar w:fldCharType="begin"/>
        </w:r>
        <w:r>
          <w:instrText xml:space="preserve"> PAGE   \* MERGEFORMAT </w:instrText>
        </w:r>
        <w:r>
          <w:fldChar w:fldCharType="separate"/>
        </w:r>
        <w:r w:rsidR="001430F5">
          <w:rPr>
            <w:noProof/>
          </w:rPr>
          <w:t>4</w:t>
        </w:r>
        <w:r>
          <w:rPr>
            <w:noProof/>
          </w:rPr>
          <w:fldChar w:fldCharType="end"/>
        </w:r>
      </w:p>
    </w:sdtContent>
  </w:sdt>
  <w:p w14:paraId="4022C553" w14:textId="77777777" w:rsidR="00F303F8" w:rsidRDefault="00F303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03A072" w14:textId="77777777" w:rsidR="006561A0" w:rsidRDefault="006561A0">
      <w:r>
        <w:separator/>
      </w:r>
    </w:p>
  </w:footnote>
  <w:footnote w:type="continuationSeparator" w:id="0">
    <w:p w14:paraId="27C5AC30" w14:textId="77777777" w:rsidR="006561A0" w:rsidRDefault="006561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2C5FB" w14:textId="77777777" w:rsidR="00F303F8" w:rsidRDefault="00F303F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F27AA"/>
    <w:multiLevelType w:val="hybridMultilevel"/>
    <w:tmpl w:val="2BDE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1900F8F"/>
    <w:multiLevelType w:val="hybridMultilevel"/>
    <w:tmpl w:val="C016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2AD4FD4"/>
    <w:multiLevelType w:val="hybridMultilevel"/>
    <w:tmpl w:val="7BC0F0DA"/>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C2A534F"/>
    <w:multiLevelType w:val="hybridMultilevel"/>
    <w:tmpl w:val="8AFC50D4"/>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5"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56C7A9B"/>
    <w:multiLevelType w:val="hybridMultilevel"/>
    <w:tmpl w:val="CB54C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FD4CD6"/>
    <w:multiLevelType w:val="multilevel"/>
    <w:tmpl w:val="D1624E6E"/>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7DD113F"/>
    <w:multiLevelType w:val="hybridMultilevel"/>
    <w:tmpl w:val="7D549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F075511"/>
    <w:multiLevelType w:val="hybridMultilevel"/>
    <w:tmpl w:val="8AC66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7F754E"/>
    <w:multiLevelType w:val="hybridMultilevel"/>
    <w:tmpl w:val="0C881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4A5D28"/>
    <w:multiLevelType w:val="hybridMultilevel"/>
    <w:tmpl w:val="06DA36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0AC383F"/>
    <w:multiLevelType w:val="hybridMultilevel"/>
    <w:tmpl w:val="90768F20"/>
    <w:lvl w:ilvl="0" w:tplc="3CEA39B2">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A26920"/>
    <w:multiLevelType w:val="hybridMultilevel"/>
    <w:tmpl w:val="ED9C10C2"/>
    <w:lvl w:ilvl="0" w:tplc="E1E48CB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C661BA"/>
    <w:multiLevelType w:val="hybridMultilevel"/>
    <w:tmpl w:val="AD729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C56319"/>
    <w:multiLevelType w:val="hybridMultilevel"/>
    <w:tmpl w:val="0D0A7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5F528F"/>
    <w:multiLevelType w:val="hybridMultilevel"/>
    <w:tmpl w:val="1F206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686E5F"/>
    <w:multiLevelType w:val="hybridMultilevel"/>
    <w:tmpl w:val="E80CB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D42858"/>
    <w:multiLevelType w:val="hybridMultilevel"/>
    <w:tmpl w:val="DE949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8B56332"/>
    <w:multiLevelType w:val="hybridMultilevel"/>
    <w:tmpl w:val="83EC5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AB692B"/>
    <w:multiLevelType w:val="hybridMultilevel"/>
    <w:tmpl w:val="BEA20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655416"/>
    <w:multiLevelType w:val="hybridMultilevel"/>
    <w:tmpl w:val="1F42A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32520E"/>
    <w:multiLevelType w:val="hybridMultilevel"/>
    <w:tmpl w:val="18A60E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3364D13"/>
    <w:multiLevelType w:val="hybridMultilevel"/>
    <w:tmpl w:val="0BF0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CB3DE4"/>
    <w:multiLevelType w:val="hybridMultilevel"/>
    <w:tmpl w:val="1AC45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CB22C84"/>
    <w:multiLevelType w:val="hybridMultilevel"/>
    <w:tmpl w:val="EC04D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C22B50"/>
    <w:multiLevelType w:val="hybridMultilevel"/>
    <w:tmpl w:val="D2440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B62CC9"/>
    <w:multiLevelType w:val="hybridMultilevel"/>
    <w:tmpl w:val="A85C64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AB83B02"/>
    <w:multiLevelType w:val="hybridMultilevel"/>
    <w:tmpl w:val="FB302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23"/>
  </w:num>
  <w:num w:numId="4">
    <w:abstractNumId w:val="33"/>
  </w:num>
  <w:num w:numId="5">
    <w:abstractNumId w:val="3"/>
  </w:num>
  <w:num w:numId="6">
    <w:abstractNumId w:val="6"/>
  </w:num>
  <w:num w:numId="7">
    <w:abstractNumId w:val="15"/>
    <w:lvlOverride w:ilvl="0">
      <w:startOverride w:val="1"/>
    </w:lvlOverride>
  </w:num>
  <w:num w:numId="8">
    <w:abstractNumId w:val="10"/>
  </w:num>
  <w:num w:numId="9">
    <w:abstractNumId w:val="14"/>
  </w:num>
  <w:num w:numId="10">
    <w:abstractNumId w:val="24"/>
  </w:num>
  <w:num w:numId="11">
    <w:abstractNumId w:val="4"/>
  </w:num>
  <w:num w:numId="12">
    <w:abstractNumId w:val="28"/>
  </w:num>
  <w:num w:numId="13">
    <w:abstractNumId w:val="20"/>
  </w:num>
  <w:num w:numId="14">
    <w:abstractNumId w:val="12"/>
  </w:num>
  <w:num w:numId="15">
    <w:abstractNumId w:val="19"/>
  </w:num>
  <w:num w:numId="16">
    <w:abstractNumId w:val="26"/>
  </w:num>
  <w:num w:numId="17">
    <w:abstractNumId w:val="11"/>
  </w:num>
  <w:num w:numId="18">
    <w:abstractNumId w:val="22"/>
  </w:num>
  <w:num w:numId="19">
    <w:abstractNumId w:val="2"/>
  </w:num>
  <w:num w:numId="20">
    <w:abstractNumId w:val="29"/>
  </w:num>
  <w:num w:numId="21">
    <w:abstractNumId w:val="5"/>
  </w:num>
  <w:num w:numId="22">
    <w:abstractNumId w:val="18"/>
  </w:num>
  <w:num w:numId="23">
    <w:abstractNumId w:val="8"/>
  </w:num>
  <w:num w:numId="24">
    <w:abstractNumId w:val="17"/>
  </w:num>
  <w:num w:numId="25">
    <w:abstractNumId w:val="16"/>
  </w:num>
  <w:num w:numId="26">
    <w:abstractNumId w:val="30"/>
  </w:num>
  <w:num w:numId="27">
    <w:abstractNumId w:val="1"/>
  </w:num>
  <w:num w:numId="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13"/>
  </w:num>
  <w:num w:numId="31">
    <w:abstractNumId w:val="32"/>
  </w:num>
  <w:num w:numId="32">
    <w:abstractNumId w:val="21"/>
  </w:num>
  <w:num w:numId="33">
    <w:abstractNumId w:val="34"/>
  </w:num>
  <w:num w:numId="34">
    <w:abstractNumId w:val="25"/>
  </w:num>
  <w:num w:numId="35">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975"/>
    <w:rsid w:val="00001661"/>
    <w:rsid w:val="00001C76"/>
    <w:rsid w:val="000020C0"/>
    <w:rsid w:val="00002A92"/>
    <w:rsid w:val="00002ACA"/>
    <w:rsid w:val="000033A8"/>
    <w:rsid w:val="00003595"/>
    <w:rsid w:val="00004076"/>
    <w:rsid w:val="00004497"/>
    <w:rsid w:val="0000536B"/>
    <w:rsid w:val="00005372"/>
    <w:rsid w:val="00005774"/>
    <w:rsid w:val="0000711A"/>
    <w:rsid w:val="000106B0"/>
    <w:rsid w:val="00010921"/>
    <w:rsid w:val="00010D63"/>
    <w:rsid w:val="00011005"/>
    <w:rsid w:val="00011A53"/>
    <w:rsid w:val="00011FB1"/>
    <w:rsid w:val="00012357"/>
    <w:rsid w:val="00012D3C"/>
    <w:rsid w:val="0001401B"/>
    <w:rsid w:val="0001547E"/>
    <w:rsid w:val="000167DF"/>
    <w:rsid w:val="0001695D"/>
    <w:rsid w:val="00016BC4"/>
    <w:rsid w:val="000172F4"/>
    <w:rsid w:val="00020103"/>
    <w:rsid w:val="00020E9F"/>
    <w:rsid w:val="000210FF"/>
    <w:rsid w:val="00021CA4"/>
    <w:rsid w:val="00021CF1"/>
    <w:rsid w:val="00022194"/>
    <w:rsid w:val="00022677"/>
    <w:rsid w:val="00022BE6"/>
    <w:rsid w:val="00022C4C"/>
    <w:rsid w:val="00024E3B"/>
    <w:rsid w:val="00025445"/>
    <w:rsid w:val="000267CB"/>
    <w:rsid w:val="00030EA8"/>
    <w:rsid w:val="00032854"/>
    <w:rsid w:val="00032A5C"/>
    <w:rsid w:val="00032C3F"/>
    <w:rsid w:val="00034828"/>
    <w:rsid w:val="000375ED"/>
    <w:rsid w:val="00040E01"/>
    <w:rsid w:val="0004152C"/>
    <w:rsid w:val="000429A7"/>
    <w:rsid w:val="00043B57"/>
    <w:rsid w:val="00043BB0"/>
    <w:rsid w:val="00044BAD"/>
    <w:rsid w:val="00045082"/>
    <w:rsid w:val="000463B2"/>
    <w:rsid w:val="000468FC"/>
    <w:rsid w:val="00046AB8"/>
    <w:rsid w:val="00046EDE"/>
    <w:rsid w:val="0005019A"/>
    <w:rsid w:val="00051304"/>
    <w:rsid w:val="00051AFF"/>
    <w:rsid w:val="00051DB2"/>
    <w:rsid w:val="00052776"/>
    <w:rsid w:val="00053930"/>
    <w:rsid w:val="00053D32"/>
    <w:rsid w:val="0005416C"/>
    <w:rsid w:val="000543C0"/>
    <w:rsid w:val="000551A1"/>
    <w:rsid w:val="00055BEF"/>
    <w:rsid w:val="00055C55"/>
    <w:rsid w:val="00055EC9"/>
    <w:rsid w:val="00056B06"/>
    <w:rsid w:val="00056C0F"/>
    <w:rsid w:val="00057250"/>
    <w:rsid w:val="00057B34"/>
    <w:rsid w:val="00057CB5"/>
    <w:rsid w:val="00057FF2"/>
    <w:rsid w:val="00060151"/>
    <w:rsid w:val="000601B6"/>
    <w:rsid w:val="00060BAF"/>
    <w:rsid w:val="000618B3"/>
    <w:rsid w:val="0006267E"/>
    <w:rsid w:val="000627C6"/>
    <w:rsid w:val="00063AC6"/>
    <w:rsid w:val="000642F7"/>
    <w:rsid w:val="00064714"/>
    <w:rsid w:val="00065630"/>
    <w:rsid w:val="00066CD2"/>
    <w:rsid w:val="00067149"/>
    <w:rsid w:val="00067A78"/>
    <w:rsid w:val="00067AC4"/>
    <w:rsid w:val="00070921"/>
    <w:rsid w:val="00070FFF"/>
    <w:rsid w:val="0007119C"/>
    <w:rsid w:val="00071A34"/>
    <w:rsid w:val="00072453"/>
    <w:rsid w:val="00072FDD"/>
    <w:rsid w:val="00073C42"/>
    <w:rsid w:val="00074E49"/>
    <w:rsid w:val="00074F05"/>
    <w:rsid w:val="000755B5"/>
    <w:rsid w:val="00076FF5"/>
    <w:rsid w:val="000775AB"/>
    <w:rsid w:val="00081722"/>
    <w:rsid w:val="00081CC0"/>
    <w:rsid w:val="000822E3"/>
    <w:rsid w:val="00082443"/>
    <w:rsid w:val="00083457"/>
    <w:rsid w:val="00083DE3"/>
    <w:rsid w:val="0008447D"/>
    <w:rsid w:val="000851F6"/>
    <w:rsid w:val="00085288"/>
    <w:rsid w:val="00085629"/>
    <w:rsid w:val="000858F6"/>
    <w:rsid w:val="000862ED"/>
    <w:rsid w:val="00086364"/>
    <w:rsid w:val="00086A31"/>
    <w:rsid w:val="00086C92"/>
    <w:rsid w:val="00087280"/>
    <w:rsid w:val="00087A29"/>
    <w:rsid w:val="00087EEE"/>
    <w:rsid w:val="00087F06"/>
    <w:rsid w:val="000902E8"/>
    <w:rsid w:val="0009060A"/>
    <w:rsid w:val="00090A0D"/>
    <w:rsid w:val="00090A57"/>
    <w:rsid w:val="00091C52"/>
    <w:rsid w:val="00092123"/>
    <w:rsid w:val="000938E0"/>
    <w:rsid w:val="00093F97"/>
    <w:rsid w:val="0009473C"/>
    <w:rsid w:val="00094B22"/>
    <w:rsid w:val="000951A6"/>
    <w:rsid w:val="00095CE3"/>
    <w:rsid w:val="0009739B"/>
    <w:rsid w:val="000974E1"/>
    <w:rsid w:val="000A1D31"/>
    <w:rsid w:val="000A26F4"/>
    <w:rsid w:val="000A4A63"/>
    <w:rsid w:val="000A5315"/>
    <w:rsid w:val="000A591F"/>
    <w:rsid w:val="000A6336"/>
    <w:rsid w:val="000A77A6"/>
    <w:rsid w:val="000B0B99"/>
    <w:rsid w:val="000B25B1"/>
    <w:rsid w:val="000B2B68"/>
    <w:rsid w:val="000B3629"/>
    <w:rsid w:val="000B3C92"/>
    <w:rsid w:val="000B4FD7"/>
    <w:rsid w:val="000B6B90"/>
    <w:rsid w:val="000C00B7"/>
    <w:rsid w:val="000C074E"/>
    <w:rsid w:val="000C14C1"/>
    <w:rsid w:val="000C1591"/>
    <w:rsid w:val="000C2DAC"/>
    <w:rsid w:val="000C3A4B"/>
    <w:rsid w:val="000C47F7"/>
    <w:rsid w:val="000C4E3E"/>
    <w:rsid w:val="000C51B3"/>
    <w:rsid w:val="000C5ED1"/>
    <w:rsid w:val="000C6001"/>
    <w:rsid w:val="000C650F"/>
    <w:rsid w:val="000C7F88"/>
    <w:rsid w:val="000D0049"/>
    <w:rsid w:val="000D00DD"/>
    <w:rsid w:val="000D095B"/>
    <w:rsid w:val="000D1026"/>
    <w:rsid w:val="000D19F4"/>
    <w:rsid w:val="000D25AC"/>
    <w:rsid w:val="000D395F"/>
    <w:rsid w:val="000D4806"/>
    <w:rsid w:val="000D5200"/>
    <w:rsid w:val="000D5729"/>
    <w:rsid w:val="000D6F39"/>
    <w:rsid w:val="000D758A"/>
    <w:rsid w:val="000D76B6"/>
    <w:rsid w:val="000D77B5"/>
    <w:rsid w:val="000E0116"/>
    <w:rsid w:val="000E0248"/>
    <w:rsid w:val="000E087C"/>
    <w:rsid w:val="000E2201"/>
    <w:rsid w:val="000E39DF"/>
    <w:rsid w:val="000E48A4"/>
    <w:rsid w:val="000E512F"/>
    <w:rsid w:val="000E7166"/>
    <w:rsid w:val="000E722C"/>
    <w:rsid w:val="000F0178"/>
    <w:rsid w:val="000F0D83"/>
    <w:rsid w:val="000F273E"/>
    <w:rsid w:val="000F2916"/>
    <w:rsid w:val="000F314E"/>
    <w:rsid w:val="000F3287"/>
    <w:rsid w:val="000F3460"/>
    <w:rsid w:val="000F351C"/>
    <w:rsid w:val="000F3AB3"/>
    <w:rsid w:val="000F433B"/>
    <w:rsid w:val="000F532C"/>
    <w:rsid w:val="000F5D7C"/>
    <w:rsid w:val="000F60C9"/>
    <w:rsid w:val="000F6C48"/>
    <w:rsid w:val="000F762B"/>
    <w:rsid w:val="0010007D"/>
    <w:rsid w:val="001009F2"/>
    <w:rsid w:val="00100A0F"/>
    <w:rsid w:val="00100CCE"/>
    <w:rsid w:val="00100E39"/>
    <w:rsid w:val="00100E9E"/>
    <w:rsid w:val="0010112F"/>
    <w:rsid w:val="00101AC6"/>
    <w:rsid w:val="00101FE9"/>
    <w:rsid w:val="001023DC"/>
    <w:rsid w:val="001024A6"/>
    <w:rsid w:val="00102506"/>
    <w:rsid w:val="00102B3E"/>
    <w:rsid w:val="001038BF"/>
    <w:rsid w:val="00103FB1"/>
    <w:rsid w:val="00104BD6"/>
    <w:rsid w:val="001055F1"/>
    <w:rsid w:val="001065FA"/>
    <w:rsid w:val="001067FF"/>
    <w:rsid w:val="00106F9A"/>
    <w:rsid w:val="0010756B"/>
    <w:rsid w:val="00107C3A"/>
    <w:rsid w:val="00111454"/>
    <w:rsid w:val="001119F5"/>
    <w:rsid w:val="00112210"/>
    <w:rsid w:val="00112A78"/>
    <w:rsid w:val="00113D8C"/>
    <w:rsid w:val="0011409A"/>
    <w:rsid w:val="001143DF"/>
    <w:rsid w:val="00114EB4"/>
    <w:rsid w:val="001155B8"/>
    <w:rsid w:val="00117011"/>
    <w:rsid w:val="001173EB"/>
    <w:rsid w:val="00117B15"/>
    <w:rsid w:val="00117EB7"/>
    <w:rsid w:val="00120B93"/>
    <w:rsid w:val="00120E6C"/>
    <w:rsid w:val="00121508"/>
    <w:rsid w:val="0012156A"/>
    <w:rsid w:val="00121AC2"/>
    <w:rsid w:val="00121D6A"/>
    <w:rsid w:val="00122BB4"/>
    <w:rsid w:val="00122E92"/>
    <w:rsid w:val="0012303A"/>
    <w:rsid w:val="00123B51"/>
    <w:rsid w:val="00124B71"/>
    <w:rsid w:val="00124C64"/>
    <w:rsid w:val="00125B28"/>
    <w:rsid w:val="00125E89"/>
    <w:rsid w:val="00127AAA"/>
    <w:rsid w:val="00127AD3"/>
    <w:rsid w:val="0013023F"/>
    <w:rsid w:val="0013041F"/>
    <w:rsid w:val="00130A5C"/>
    <w:rsid w:val="00131748"/>
    <w:rsid w:val="00132793"/>
    <w:rsid w:val="00132CCB"/>
    <w:rsid w:val="00133026"/>
    <w:rsid w:val="00133B46"/>
    <w:rsid w:val="001342C1"/>
    <w:rsid w:val="00135071"/>
    <w:rsid w:val="00135970"/>
    <w:rsid w:val="00135EB0"/>
    <w:rsid w:val="00136E4B"/>
    <w:rsid w:val="00137048"/>
    <w:rsid w:val="00137383"/>
    <w:rsid w:val="001379DE"/>
    <w:rsid w:val="00140E28"/>
    <w:rsid w:val="00141DED"/>
    <w:rsid w:val="001430F5"/>
    <w:rsid w:val="0014343A"/>
    <w:rsid w:val="00143869"/>
    <w:rsid w:val="00146DE6"/>
    <w:rsid w:val="001471E4"/>
    <w:rsid w:val="00147305"/>
    <w:rsid w:val="001503B7"/>
    <w:rsid w:val="00151170"/>
    <w:rsid w:val="00152192"/>
    <w:rsid w:val="0015243D"/>
    <w:rsid w:val="001536E6"/>
    <w:rsid w:val="00154328"/>
    <w:rsid w:val="0015445A"/>
    <w:rsid w:val="00154747"/>
    <w:rsid w:val="00154BFC"/>
    <w:rsid w:val="00156504"/>
    <w:rsid w:val="0015718B"/>
    <w:rsid w:val="00157CDC"/>
    <w:rsid w:val="00162392"/>
    <w:rsid w:val="0016284B"/>
    <w:rsid w:val="001639BD"/>
    <w:rsid w:val="00164498"/>
    <w:rsid w:val="001649A0"/>
    <w:rsid w:val="0016551E"/>
    <w:rsid w:val="00167095"/>
    <w:rsid w:val="0016793B"/>
    <w:rsid w:val="00167D7B"/>
    <w:rsid w:val="00167F3F"/>
    <w:rsid w:val="0017022D"/>
    <w:rsid w:val="0017033E"/>
    <w:rsid w:val="00170CD5"/>
    <w:rsid w:val="00171E74"/>
    <w:rsid w:val="00172663"/>
    <w:rsid w:val="00173006"/>
    <w:rsid w:val="0017440E"/>
    <w:rsid w:val="001744B4"/>
    <w:rsid w:val="00176B67"/>
    <w:rsid w:val="00180AD4"/>
    <w:rsid w:val="001817E4"/>
    <w:rsid w:val="00181899"/>
    <w:rsid w:val="00182E06"/>
    <w:rsid w:val="00182F03"/>
    <w:rsid w:val="001844B1"/>
    <w:rsid w:val="00184848"/>
    <w:rsid w:val="00184920"/>
    <w:rsid w:val="00184E17"/>
    <w:rsid w:val="001850D6"/>
    <w:rsid w:val="00186FB0"/>
    <w:rsid w:val="001911AC"/>
    <w:rsid w:val="0019122B"/>
    <w:rsid w:val="0019161B"/>
    <w:rsid w:val="00191C65"/>
    <w:rsid w:val="00192436"/>
    <w:rsid w:val="00192793"/>
    <w:rsid w:val="00192E87"/>
    <w:rsid w:val="00193FF7"/>
    <w:rsid w:val="0019499E"/>
    <w:rsid w:val="00195335"/>
    <w:rsid w:val="00195A55"/>
    <w:rsid w:val="0019664A"/>
    <w:rsid w:val="00196998"/>
    <w:rsid w:val="001969B4"/>
    <w:rsid w:val="00197BA4"/>
    <w:rsid w:val="001A2884"/>
    <w:rsid w:val="001A330F"/>
    <w:rsid w:val="001A3681"/>
    <w:rsid w:val="001A3AFD"/>
    <w:rsid w:val="001A3EC6"/>
    <w:rsid w:val="001A47E3"/>
    <w:rsid w:val="001A53DF"/>
    <w:rsid w:val="001A56C7"/>
    <w:rsid w:val="001B010D"/>
    <w:rsid w:val="001B0D42"/>
    <w:rsid w:val="001B1200"/>
    <w:rsid w:val="001B1FAD"/>
    <w:rsid w:val="001B2DDE"/>
    <w:rsid w:val="001B3426"/>
    <w:rsid w:val="001B3602"/>
    <w:rsid w:val="001B3EB1"/>
    <w:rsid w:val="001B47AF"/>
    <w:rsid w:val="001B4ADB"/>
    <w:rsid w:val="001B620C"/>
    <w:rsid w:val="001B764F"/>
    <w:rsid w:val="001B7B86"/>
    <w:rsid w:val="001C06AA"/>
    <w:rsid w:val="001C119A"/>
    <w:rsid w:val="001C18CE"/>
    <w:rsid w:val="001C2BF0"/>
    <w:rsid w:val="001C3694"/>
    <w:rsid w:val="001C4440"/>
    <w:rsid w:val="001C46E4"/>
    <w:rsid w:val="001C4974"/>
    <w:rsid w:val="001C4ABD"/>
    <w:rsid w:val="001C64AB"/>
    <w:rsid w:val="001C6890"/>
    <w:rsid w:val="001C76C5"/>
    <w:rsid w:val="001C7CCA"/>
    <w:rsid w:val="001C7F5D"/>
    <w:rsid w:val="001D00E0"/>
    <w:rsid w:val="001D04EE"/>
    <w:rsid w:val="001D07C2"/>
    <w:rsid w:val="001D0B51"/>
    <w:rsid w:val="001D0D60"/>
    <w:rsid w:val="001D0FD7"/>
    <w:rsid w:val="001D24C3"/>
    <w:rsid w:val="001D2861"/>
    <w:rsid w:val="001D4091"/>
    <w:rsid w:val="001D51D6"/>
    <w:rsid w:val="001D524E"/>
    <w:rsid w:val="001D607B"/>
    <w:rsid w:val="001D61B8"/>
    <w:rsid w:val="001D6403"/>
    <w:rsid w:val="001D68AF"/>
    <w:rsid w:val="001D7236"/>
    <w:rsid w:val="001D7A27"/>
    <w:rsid w:val="001D7D83"/>
    <w:rsid w:val="001E01A3"/>
    <w:rsid w:val="001E083E"/>
    <w:rsid w:val="001E1430"/>
    <w:rsid w:val="001E1654"/>
    <w:rsid w:val="001E2551"/>
    <w:rsid w:val="001E542E"/>
    <w:rsid w:val="001E58CC"/>
    <w:rsid w:val="001E5959"/>
    <w:rsid w:val="001E6796"/>
    <w:rsid w:val="001E6E3C"/>
    <w:rsid w:val="001E78FE"/>
    <w:rsid w:val="001F0729"/>
    <w:rsid w:val="001F0EB9"/>
    <w:rsid w:val="001F1388"/>
    <w:rsid w:val="001F1669"/>
    <w:rsid w:val="001F2638"/>
    <w:rsid w:val="001F3815"/>
    <w:rsid w:val="001F3BD8"/>
    <w:rsid w:val="001F4519"/>
    <w:rsid w:val="001F5199"/>
    <w:rsid w:val="001F6301"/>
    <w:rsid w:val="001F6594"/>
    <w:rsid w:val="001F6F91"/>
    <w:rsid w:val="001F7B02"/>
    <w:rsid w:val="001F7C2B"/>
    <w:rsid w:val="00200344"/>
    <w:rsid w:val="00201E9A"/>
    <w:rsid w:val="00202049"/>
    <w:rsid w:val="00202279"/>
    <w:rsid w:val="00202BE0"/>
    <w:rsid w:val="002044FD"/>
    <w:rsid w:val="0020450B"/>
    <w:rsid w:val="00205095"/>
    <w:rsid w:val="002056F1"/>
    <w:rsid w:val="00205935"/>
    <w:rsid w:val="00205DF1"/>
    <w:rsid w:val="002104DA"/>
    <w:rsid w:val="0021069C"/>
    <w:rsid w:val="00210ABA"/>
    <w:rsid w:val="0021177B"/>
    <w:rsid w:val="002121F1"/>
    <w:rsid w:val="002128BC"/>
    <w:rsid w:val="00212B99"/>
    <w:rsid w:val="00212C00"/>
    <w:rsid w:val="0021354A"/>
    <w:rsid w:val="00213AE9"/>
    <w:rsid w:val="00214221"/>
    <w:rsid w:val="0021488F"/>
    <w:rsid w:val="00214A97"/>
    <w:rsid w:val="00214EA5"/>
    <w:rsid w:val="002154B8"/>
    <w:rsid w:val="002155AA"/>
    <w:rsid w:val="0021595D"/>
    <w:rsid w:val="002164F7"/>
    <w:rsid w:val="00216E93"/>
    <w:rsid w:val="0021702A"/>
    <w:rsid w:val="00217130"/>
    <w:rsid w:val="0021730E"/>
    <w:rsid w:val="002177FD"/>
    <w:rsid w:val="00217AA4"/>
    <w:rsid w:val="00220550"/>
    <w:rsid w:val="00220CE6"/>
    <w:rsid w:val="00221014"/>
    <w:rsid w:val="00221965"/>
    <w:rsid w:val="0022275E"/>
    <w:rsid w:val="00222B5E"/>
    <w:rsid w:val="00222D51"/>
    <w:rsid w:val="002231C0"/>
    <w:rsid w:val="002234ED"/>
    <w:rsid w:val="00223BC8"/>
    <w:rsid w:val="00223C65"/>
    <w:rsid w:val="00225263"/>
    <w:rsid w:val="00225F6B"/>
    <w:rsid w:val="00227E85"/>
    <w:rsid w:val="00230273"/>
    <w:rsid w:val="002302CD"/>
    <w:rsid w:val="00230A2E"/>
    <w:rsid w:val="002310AA"/>
    <w:rsid w:val="002318E5"/>
    <w:rsid w:val="00232DD2"/>
    <w:rsid w:val="00233868"/>
    <w:rsid w:val="00234E27"/>
    <w:rsid w:val="00235271"/>
    <w:rsid w:val="002354A2"/>
    <w:rsid w:val="002354CF"/>
    <w:rsid w:val="00235759"/>
    <w:rsid w:val="00236BA6"/>
    <w:rsid w:val="0023789F"/>
    <w:rsid w:val="00237EB6"/>
    <w:rsid w:val="0024012A"/>
    <w:rsid w:val="00240808"/>
    <w:rsid w:val="00241A30"/>
    <w:rsid w:val="00241C79"/>
    <w:rsid w:val="00242798"/>
    <w:rsid w:val="002428B8"/>
    <w:rsid w:val="00242921"/>
    <w:rsid w:val="00242E7E"/>
    <w:rsid w:val="00243720"/>
    <w:rsid w:val="00244EF2"/>
    <w:rsid w:val="00245C3D"/>
    <w:rsid w:val="0024627A"/>
    <w:rsid w:val="002469F1"/>
    <w:rsid w:val="002470BF"/>
    <w:rsid w:val="00247415"/>
    <w:rsid w:val="0024758D"/>
    <w:rsid w:val="0025048D"/>
    <w:rsid w:val="00251DAC"/>
    <w:rsid w:val="00252177"/>
    <w:rsid w:val="0025287D"/>
    <w:rsid w:val="00252C0C"/>
    <w:rsid w:val="00253605"/>
    <w:rsid w:val="00253C35"/>
    <w:rsid w:val="00254613"/>
    <w:rsid w:val="00254BAA"/>
    <w:rsid w:val="0025697E"/>
    <w:rsid w:val="00257528"/>
    <w:rsid w:val="00257538"/>
    <w:rsid w:val="002575EF"/>
    <w:rsid w:val="002576FF"/>
    <w:rsid w:val="00257F7E"/>
    <w:rsid w:val="0026001B"/>
    <w:rsid w:val="00261700"/>
    <w:rsid w:val="00261808"/>
    <w:rsid w:val="002624DF"/>
    <w:rsid w:val="00262587"/>
    <w:rsid w:val="00262637"/>
    <w:rsid w:val="00262D9E"/>
    <w:rsid w:val="002638DC"/>
    <w:rsid w:val="0026395D"/>
    <w:rsid w:val="00263A3B"/>
    <w:rsid w:val="00263E47"/>
    <w:rsid w:val="002642C2"/>
    <w:rsid w:val="0026470F"/>
    <w:rsid w:val="00264DBB"/>
    <w:rsid w:val="00265619"/>
    <w:rsid w:val="0026577A"/>
    <w:rsid w:val="00266890"/>
    <w:rsid w:val="00266901"/>
    <w:rsid w:val="00266A3B"/>
    <w:rsid w:val="002679C3"/>
    <w:rsid w:val="002679D5"/>
    <w:rsid w:val="00267B3E"/>
    <w:rsid w:val="00267BC6"/>
    <w:rsid w:val="002701CF"/>
    <w:rsid w:val="0027050B"/>
    <w:rsid w:val="00270C66"/>
    <w:rsid w:val="002714B9"/>
    <w:rsid w:val="00271A86"/>
    <w:rsid w:val="00271FF4"/>
    <w:rsid w:val="00271FF9"/>
    <w:rsid w:val="002726F7"/>
    <w:rsid w:val="002738B0"/>
    <w:rsid w:val="002738CD"/>
    <w:rsid w:val="00274128"/>
    <w:rsid w:val="00274425"/>
    <w:rsid w:val="00274B12"/>
    <w:rsid w:val="002756DE"/>
    <w:rsid w:val="002757AF"/>
    <w:rsid w:val="00275AA6"/>
    <w:rsid w:val="00275C05"/>
    <w:rsid w:val="00275F68"/>
    <w:rsid w:val="0027602A"/>
    <w:rsid w:val="00277F82"/>
    <w:rsid w:val="00280698"/>
    <w:rsid w:val="00280A79"/>
    <w:rsid w:val="00280D04"/>
    <w:rsid w:val="00280DEA"/>
    <w:rsid w:val="002810D4"/>
    <w:rsid w:val="00281353"/>
    <w:rsid w:val="002823A4"/>
    <w:rsid w:val="00282DB7"/>
    <w:rsid w:val="00283135"/>
    <w:rsid w:val="002831F2"/>
    <w:rsid w:val="00284524"/>
    <w:rsid w:val="002846A9"/>
    <w:rsid w:val="002852BE"/>
    <w:rsid w:val="002855A9"/>
    <w:rsid w:val="00285865"/>
    <w:rsid w:val="0028624B"/>
    <w:rsid w:val="0028637B"/>
    <w:rsid w:val="002873FD"/>
    <w:rsid w:val="00287951"/>
    <w:rsid w:val="00287F14"/>
    <w:rsid w:val="002904E3"/>
    <w:rsid w:val="00290AEF"/>
    <w:rsid w:val="00290BE2"/>
    <w:rsid w:val="0029296E"/>
    <w:rsid w:val="00293E6E"/>
    <w:rsid w:val="00294508"/>
    <w:rsid w:val="002958FD"/>
    <w:rsid w:val="00295B0A"/>
    <w:rsid w:val="00296433"/>
    <w:rsid w:val="00296643"/>
    <w:rsid w:val="00296E64"/>
    <w:rsid w:val="002A0C8F"/>
    <w:rsid w:val="002A1928"/>
    <w:rsid w:val="002A1E47"/>
    <w:rsid w:val="002A211E"/>
    <w:rsid w:val="002A370F"/>
    <w:rsid w:val="002A3A3D"/>
    <w:rsid w:val="002A74D6"/>
    <w:rsid w:val="002A789D"/>
    <w:rsid w:val="002B17A8"/>
    <w:rsid w:val="002B194E"/>
    <w:rsid w:val="002B2D50"/>
    <w:rsid w:val="002B2F44"/>
    <w:rsid w:val="002B357E"/>
    <w:rsid w:val="002B3B3B"/>
    <w:rsid w:val="002B4C6E"/>
    <w:rsid w:val="002B5119"/>
    <w:rsid w:val="002B5295"/>
    <w:rsid w:val="002B52C6"/>
    <w:rsid w:val="002B57DB"/>
    <w:rsid w:val="002B6122"/>
    <w:rsid w:val="002B6BDA"/>
    <w:rsid w:val="002B71B0"/>
    <w:rsid w:val="002C09D0"/>
    <w:rsid w:val="002C0B30"/>
    <w:rsid w:val="002C0D28"/>
    <w:rsid w:val="002C1230"/>
    <w:rsid w:val="002C28D3"/>
    <w:rsid w:val="002C46A5"/>
    <w:rsid w:val="002C46D9"/>
    <w:rsid w:val="002C4B64"/>
    <w:rsid w:val="002C5297"/>
    <w:rsid w:val="002C5D92"/>
    <w:rsid w:val="002C7109"/>
    <w:rsid w:val="002C7DCA"/>
    <w:rsid w:val="002D06B4"/>
    <w:rsid w:val="002D233C"/>
    <w:rsid w:val="002D25C7"/>
    <w:rsid w:val="002D2A07"/>
    <w:rsid w:val="002D2EF7"/>
    <w:rsid w:val="002D3196"/>
    <w:rsid w:val="002D4242"/>
    <w:rsid w:val="002D488B"/>
    <w:rsid w:val="002D4D71"/>
    <w:rsid w:val="002D53AF"/>
    <w:rsid w:val="002D5B2B"/>
    <w:rsid w:val="002D5D95"/>
    <w:rsid w:val="002D67B3"/>
    <w:rsid w:val="002D68CD"/>
    <w:rsid w:val="002D6FEE"/>
    <w:rsid w:val="002D7534"/>
    <w:rsid w:val="002E11B9"/>
    <w:rsid w:val="002E15BC"/>
    <w:rsid w:val="002E2BE8"/>
    <w:rsid w:val="002E2CB4"/>
    <w:rsid w:val="002E315D"/>
    <w:rsid w:val="002E333E"/>
    <w:rsid w:val="002E39D5"/>
    <w:rsid w:val="002E5EB4"/>
    <w:rsid w:val="002E5EC2"/>
    <w:rsid w:val="002E60AB"/>
    <w:rsid w:val="002F00C5"/>
    <w:rsid w:val="002F11DE"/>
    <w:rsid w:val="002F28D8"/>
    <w:rsid w:val="002F2F5B"/>
    <w:rsid w:val="002F47AD"/>
    <w:rsid w:val="002F4A8A"/>
    <w:rsid w:val="002F5790"/>
    <w:rsid w:val="002F6CFF"/>
    <w:rsid w:val="002F6FEC"/>
    <w:rsid w:val="003006CA"/>
    <w:rsid w:val="00300F33"/>
    <w:rsid w:val="0030336D"/>
    <w:rsid w:val="00303977"/>
    <w:rsid w:val="00303FBB"/>
    <w:rsid w:val="003052A7"/>
    <w:rsid w:val="003065FD"/>
    <w:rsid w:val="0031062D"/>
    <w:rsid w:val="00310B3E"/>
    <w:rsid w:val="003114E5"/>
    <w:rsid w:val="00311999"/>
    <w:rsid w:val="0031268E"/>
    <w:rsid w:val="0031349A"/>
    <w:rsid w:val="00313945"/>
    <w:rsid w:val="00313DC6"/>
    <w:rsid w:val="00314E63"/>
    <w:rsid w:val="003155DC"/>
    <w:rsid w:val="00315A91"/>
    <w:rsid w:val="00315CCB"/>
    <w:rsid w:val="00316644"/>
    <w:rsid w:val="00316AD7"/>
    <w:rsid w:val="00316B82"/>
    <w:rsid w:val="00317BEA"/>
    <w:rsid w:val="00317FB1"/>
    <w:rsid w:val="0032021B"/>
    <w:rsid w:val="0032049A"/>
    <w:rsid w:val="003208B2"/>
    <w:rsid w:val="0032098B"/>
    <w:rsid w:val="003214AE"/>
    <w:rsid w:val="00321597"/>
    <w:rsid w:val="003217E5"/>
    <w:rsid w:val="00321823"/>
    <w:rsid w:val="00323455"/>
    <w:rsid w:val="003237AF"/>
    <w:rsid w:val="00323A97"/>
    <w:rsid w:val="00323B1D"/>
    <w:rsid w:val="003241A5"/>
    <w:rsid w:val="003245D5"/>
    <w:rsid w:val="00324DCD"/>
    <w:rsid w:val="003250F2"/>
    <w:rsid w:val="003264AA"/>
    <w:rsid w:val="0032714E"/>
    <w:rsid w:val="003273E7"/>
    <w:rsid w:val="0032775A"/>
    <w:rsid w:val="00327DCF"/>
    <w:rsid w:val="0033012C"/>
    <w:rsid w:val="0033129D"/>
    <w:rsid w:val="0033177E"/>
    <w:rsid w:val="003324E2"/>
    <w:rsid w:val="00332A23"/>
    <w:rsid w:val="003330A6"/>
    <w:rsid w:val="003341BA"/>
    <w:rsid w:val="00334F42"/>
    <w:rsid w:val="0033527C"/>
    <w:rsid w:val="0033544D"/>
    <w:rsid w:val="00336575"/>
    <w:rsid w:val="00336BCE"/>
    <w:rsid w:val="00337211"/>
    <w:rsid w:val="003374E9"/>
    <w:rsid w:val="00337623"/>
    <w:rsid w:val="00340D41"/>
    <w:rsid w:val="00341657"/>
    <w:rsid w:val="003417B3"/>
    <w:rsid w:val="00341B36"/>
    <w:rsid w:val="00341CA9"/>
    <w:rsid w:val="0034437D"/>
    <w:rsid w:val="00344711"/>
    <w:rsid w:val="003447C2"/>
    <w:rsid w:val="00344954"/>
    <w:rsid w:val="003454CC"/>
    <w:rsid w:val="00345DEA"/>
    <w:rsid w:val="003476A1"/>
    <w:rsid w:val="00347E69"/>
    <w:rsid w:val="00347F0B"/>
    <w:rsid w:val="00347FBB"/>
    <w:rsid w:val="003514CD"/>
    <w:rsid w:val="003524BB"/>
    <w:rsid w:val="00352A0C"/>
    <w:rsid w:val="00353168"/>
    <w:rsid w:val="00353368"/>
    <w:rsid w:val="00353783"/>
    <w:rsid w:val="003539D6"/>
    <w:rsid w:val="00353B91"/>
    <w:rsid w:val="00354C75"/>
    <w:rsid w:val="003552C8"/>
    <w:rsid w:val="00355426"/>
    <w:rsid w:val="00356CCD"/>
    <w:rsid w:val="00356EDA"/>
    <w:rsid w:val="00360211"/>
    <w:rsid w:val="00361538"/>
    <w:rsid w:val="003618B5"/>
    <w:rsid w:val="00361D72"/>
    <w:rsid w:val="003626DE"/>
    <w:rsid w:val="00362D53"/>
    <w:rsid w:val="00362DB7"/>
    <w:rsid w:val="00363312"/>
    <w:rsid w:val="003636D3"/>
    <w:rsid w:val="0036374E"/>
    <w:rsid w:val="00363B36"/>
    <w:rsid w:val="00363F8E"/>
    <w:rsid w:val="003640FE"/>
    <w:rsid w:val="00364A48"/>
    <w:rsid w:val="00364A9A"/>
    <w:rsid w:val="00366210"/>
    <w:rsid w:val="00366C0E"/>
    <w:rsid w:val="00367444"/>
    <w:rsid w:val="00367C76"/>
    <w:rsid w:val="00367F5B"/>
    <w:rsid w:val="00370083"/>
    <w:rsid w:val="003700A8"/>
    <w:rsid w:val="00370B1F"/>
    <w:rsid w:val="0037239C"/>
    <w:rsid w:val="003731C8"/>
    <w:rsid w:val="003738D9"/>
    <w:rsid w:val="003739C4"/>
    <w:rsid w:val="00373F55"/>
    <w:rsid w:val="00373FE3"/>
    <w:rsid w:val="00374B49"/>
    <w:rsid w:val="00377D5D"/>
    <w:rsid w:val="00380384"/>
    <w:rsid w:val="0038169D"/>
    <w:rsid w:val="00381784"/>
    <w:rsid w:val="003818F6"/>
    <w:rsid w:val="0038352B"/>
    <w:rsid w:val="00384654"/>
    <w:rsid w:val="00385635"/>
    <w:rsid w:val="0038584A"/>
    <w:rsid w:val="00386C47"/>
    <w:rsid w:val="00386DE9"/>
    <w:rsid w:val="00386F84"/>
    <w:rsid w:val="0038743A"/>
    <w:rsid w:val="0038777A"/>
    <w:rsid w:val="003877AE"/>
    <w:rsid w:val="00390D43"/>
    <w:rsid w:val="0039130B"/>
    <w:rsid w:val="00391AA1"/>
    <w:rsid w:val="0039247A"/>
    <w:rsid w:val="00392B69"/>
    <w:rsid w:val="00392E06"/>
    <w:rsid w:val="00393923"/>
    <w:rsid w:val="0039416B"/>
    <w:rsid w:val="0039435D"/>
    <w:rsid w:val="0039448A"/>
    <w:rsid w:val="003946C4"/>
    <w:rsid w:val="003947B1"/>
    <w:rsid w:val="00394CB0"/>
    <w:rsid w:val="0039593B"/>
    <w:rsid w:val="00395E02"/>
    <w:rsid w:val="00396217"/>
    <w:rsid w:val="00396B01"/>
    <w:rsid w:val="00396C2D"/>
    <w:rsid w:val="00396E92"/>
    <w:rsid w:val="00396FA7"/>
    <w:rsid w:val="003976FE"/>
    <w:rsid w:val="003A00D4"/>
    <w:rsid w:val="003A0B30"/>
    <w:rsid w:val="003A1EF8"/>
    <w:rsid w:val="003A3639"/>
    <w:rsid w:val="003A4806"/>
    <w:rsid w:val="003A4F69"/>
    <w:rsid w:val="003A5396"/>
    <w:rsid w:val="003A55F1"/>
    <w:rsid w:val="003A582F"/>
    <w:rsid w:val="003A5945"/>
    <w:rsid w:val="003A5D2B"/>
    <w:rsid w:val="003A69C3"/>
    <w:rsid w:val="003A730C"/>
    <w:rsid w:val="003A7B3B"/>
    <w:rsid w:val="003B0AC6"/>
    <w:rsid w:val="003B212A"/>
    <w:rsid w:val="003B2FDB"/>
    <w:rsid w:val="003B33FB"/>
    <w:rsid w:val="003B48DB"/>
    <w:rsid w:val="003B5D99"/>
    <w:rsid w:val="003B784F"/>
    <w:rsid w:val="003C0353"/>
    <w:rsid w:val="003C0709"/>
    <w:rsid w:val="003C13C6"/>
    <w:rsid w:val="003C1E94"/>
    <w:rsid w:val="003C2AF5"/>
    <w:rsid w:val="003C2C5D"/>
    <w:rsid w:val="003C32F0"/>
    <w:rsid w:val="003C424E"/>
    <w:rsid w:val="003C53D6"/>
    <w:rsid w:val="003C5A7F"/>
    <w:rsid w:val="003C5BAF"/>
    <w:rsid w:val="003C5ED0"/>
    <w:rsid w:val="003C6D64"/>
    <w:rsid w:val="003C73BB"/>
    <w:rsid w:val="003C748B"/>
    <w:rsid w:val="003C7E50"/>
    <w:rsid w:val="003D1649"/>
    <w:rsid w:val="003D3265"/>
    <w:rsid w:val="003D35F7"/>
    <w:rsid w:val="003D3E2E"/>
    <w:rsid w:val="003D44EF"/>
    <w:rsid w:val="003D5AA8"/>
    <w:rsid w:val="003D7370"/>
    <w:rsid w:val="003D79CD"/>
    <w:rsid w:val="003D7C61"/>
    <w:rsid w:val="003E079D"/>
    <w:rsid w:val="003E0FEE"/>
    <w:rsid w:val="003E141F"/>
    <w:rsid w:val="003E169A"/>
    <w:rsid w:val="003E1753"/>
    <w:rsid w:val="003E2747"/>
    <w:rsid w:val="003E2779"/>
    <w:rsid w:val="003E2A85"/>
    <w:rsid w:val="003E4A22"/>
    <w:rsid w:val="003E4EF0"/>
    <w:rsid w:val="003E633B"/>
    <w:rsid w:val="003E68FB"/>
    <w:rsid w:val="003F00C5"/>
    <w:rsid w:val="003F0727"/>
    <w:rsid w:val="003F0876"/>
    <w:rsid w:val="003F0A78"/>
    <w:rsid w:val="003F0E10"/>
    <w:rsid w:val="003F1546"/>
    <w:rsid w:val="003F1A3F"/>
    <w:rsid w:val="003F3471"/>
    <w:rsid w:val="003F3CAC"/>
    <w:rsid w:val="003F4648"/>
    <w:rsid w:val="003F48AA"/>
    <w:rsid w:val="003F4981"/>
    <w:rsid w:val="003F4D6D"/>
    <w:rsid w:val="003F4E14"/>
    <w:rsid w:val="003F540A"/>
    <w:rsid w:val="003F680E"/>
    <w:rsid w:val="003F6C65"/>
    <w:rsid w:val="003F7398"/>
    <w:rsid w:val="0040034B"/>
    <w:rsid w:val="004005B5"/>
    <w:rsid w:val="004005CE"/>
    <w:rsid w:val="00401F93"/>
    <w:rsid w:val="00402AD2"/>
    <w:rsid w:val="00402CCB"/>
    <w:rsid w:val="00402F14"/>
    <w:rsid w:val="0040329D"/>
    <w:rsid w:val="00403FD2"/>
    <w:rsid w:val="00404205"/>
    <w:rsid w:val="00404953"/>
    <w:rsid w:val="00404B4A"/>
    <w:rsid w:val="00405213"/>
    <w:rsid w:val="0040633D"/>
    <w:rsid w:val="0040747D"/>
    <w:rsid w:val="004107E6"/>
    <w:rsid w:val="004112A9"/>
    <w:rsid w:val="004118BE"/>
    <w:rsid w:val="00412AB3"/>
    <w:rsid w:val="00420853"/>
    <w:rsid w:val="00421E04"/>
    <w:rsid w:val="004239D8"/>
    <w:rsid w:val="00423FC7"/>
    <w:rsid w:val="004240D5"/>
    <w:rsid w:val="00424A72"/>
    <w:rsid w:val="00424D6E"/>
    <w:rsid w:val="004254DF"/>
    <w:rsid w:val="004261FD"/>
    <w:rsid w:val="00427387"/>
    <w:rsid w:val="004300DC"/>
    <w:rsid w:val="00430304"/>
    <w:rsid w:val="00430452"/>
    <w:rsid w:val="0043075F"/>
    <w:rsid w:val="00430840"/>
    <w:rsid w:val="0043155E"/>
    <w:rsid w:val="00431D9A"/>
    <w:rsid w:val="00432D00"/>
    <w:rsid w:val="00433093"/>
    <w:rsid w:val="00433334"/>
    <w:rsid w:val="00433489"/>
    <w:rsid w:val="00433A8A"/>
    <w:rsid w:val="00434309"/>
    <w:rsid w:val="00434E2E"/>
    <w:rsid w:val="004351C1"/>
    <w:rsid w:val="00435D7A"/>
    <w:rsid w:val="00436AEE"/>
    <w:rsid w:val="00437386"/>
    <w:rsid w:val="00440E60"/>
    <w:rsid w:val="0044112D"/>
    <w:rsid w:val="00441151"/>
    <w:rsid w:val="00442C0D"/>
    <w:rsid w:val="004430A5"/>
    <w:rsid w:val="00445D0F"/>
    <w:rsid w:val="004471CE"/>
    <w:rsid w:val="004475E2"/>
    <w:rsid w:val="00447AB6"/>
    <w:rsid w:val="00450C48"/>
    <w:rsid w:val="00452E54"/>
    <w:rsid w:val="004530DE"/>
    <w:rsid w:val="0045322C"/>
    <w:rsid w:val="004540F0"/>
    <w:rsid w:val="0045421C"/>
    <w:rsid w:val="00454D22"/>
    <w:rsid w:val="00455672"/>
    <w:rsid w:val="0045599F"/>
    <w:rsid w:val="00455E7A"/>
    <w:rsid w:val="00456885"/>
    <w:rsid w:val="00457867"/>
    <w:rsid w:val="00457BB4"/>
    <w:rsid w:val="00460509"/>
    <w:rsid w:val="00461C28"/>
    <w:rsid w:val="004624A3"/>
    <w:rsid w:val="00462C1C"/>
    <w:rsid w:val="00464B4D"/>
    <w:rsid w:val="00464F72"/>
    <w:rsid w:val="00465F1F"/>
    <w:rsid w:val="0046666D"/>
    <w:rsid w:val="00467411"/>
    <w:rsid w:val="00467A29"/>
    <w:rsid w:val="00467D8A"/>
    <w:rsid w:val="0047010E"/>
    <w:rsid w:val="00470D36"/>
    <w:rsid w:val="0047128F"/>
    <w:rsid w:val="00471516"/>
    <w:rsid w:val="004717F5"/>
    <w:rsid w:val="00473944"/>
    <w:rsid w:val="00474060"/>
    <w:rsid w:val="00474BDC"/>
    <w:rsid w:val="00474D44"/>
    <w:rsid w:val="00474F44"/>
    <w:rsid w:val="0047614C"/>
    <w:rsid w:val="0047692C"/>
    <w:rsid w:val="00477672"/>
    <w:rsid w:val="004800A8"/>
    <w:rsid w:val="0048012B"/>
    <w:rsid w:val="0048015F"/>
    <w:rsid w:val="00480DC1"/>
    <w:rsid w:val="00481A56"/>
    <w:rsid w:val="00481D44"/>
    <w:rsid w:val="00481F84"/>
    <w:rsid w:val="004843E2"/>
    <w:rsid w:val="00484F59"/>
    <w:rsid w:val="00485376"/>
    <w:rsid w:val="0048570F"/>
    <w:rsid w:val="00485951"/>
    <w:rsid w:val="00485F12"/>
    <w:rsid w:val="00485FF9"/>
    <w:rsid w:val="00486540"/>
    <w:rsid w:val="00486849"/>
    <w:rsid w:val="00487090"/>
    <w:rsid w:val="0048731E"/>
    <w:rsid w:val="00492564"/>
    <w:rsid w:val="00492A14"/>
    <w:rsid w:val="0049325B"/>
    <w:rsid w:val="00493A37"/>
    <w:rsid w:val="004A0A28"/>
    <w:rsid w:val="004A25FD"/>
    <w:rsid w:val="004A26F4"/>
    <w:rsid w:val="004A2F45"/>
    <w:rsid w:val="004A360E"/>
    <w:rsid w:val="004A3A6F"/>
    <w:rsid w:val="004A43B9"/>
    <w:rsid w:val="004A4659"/>
    <w:rsid w:val="004A4968"/>
    <w:rsid w:val="004A53B5"/>
    <w:rsid w:val="004A55F9"/>
    <w:rsid w:val="004A5660"/>
    <w:rsid w:val="004A574A"/>
    <w:rsid w:val="004A5A2F"/>
    <w:rsid w:val="004A648C"/>
    <w:rsid w:val="004A73B7"/>
    <w:rsid w:val="004B02A2"/>
    <w:rsid w:val="004B060B"/>
    <w:rsid w:val="004B0763"/>
    <w:rsid w:val="004B07D4"/>
    <w:rsid w:val="004B1566"/>
    <w:rsid w:val="004B1E44"/>
    <w:rsid w:val="004B2890"/>
    <w:rsid w:val="004B37FF"/>
    <w:rsid w:val="004B38E1"/>
    <w:rsid w:val="004B3B72"/>
    <w:rsid w:val="004B3BAF"/>
    <w:rsid w:val="004B3FBF"/>
    <w:rsid w:val="004B461B"/>
    <w:rsid w:val="004B4920"/>
    <w:rsid w:val="004B4C96"/>
    <w:rsid w:val="004B76B9"/>
    <w:rsid w:val="004B7750"/>
    <w:rsid w:val="004C01C1"/>
    <w:rsid w:val="004C087E"/>
    <w:rsid w:val="004C19B9"/>
    <w:rsid w:val="004C1AC1"/>
    <w:rsid w:val="004C2115"/>
    <w:rsid w:val="004C26AD"/>
    <w:rsid w:val="004C31D3"/>
    <w:rsid w:val="004C3C38"/>
    <w:rsid w:val="004C4315"/>
    <w:rsid w:val="004C48A5"/>
    <w:rsid w:val="004C5B88"/>
    <w:rsid w:val="004C5D06"/>
    <w:rsid w:val="004C657C"/>
    <w:rsid w:val="004C67F9"/>
    <w:rsid w:val="004D0215"/>
    <w:rsid w:val="004D026D"/>
    <w:rsid w:val="004D04E2"/>
    <w:rsid w:val="004D108A"/>
    <w:rsid w:val="004D111C"/>
    <w:rsid w:val="004D1234"/>
    <w:rsid w:val="004D159C"/>
    <w:rsid w:val="004D19B4"/>
    <w:rsid w:val="004D1C4B"/>
    <w:rsid w:val="004D1EEB"/>
    <w:rsid w:val="004D3097"/>
    <w:rsid w:val="004D4638"/>
    <w:rsid w:val="004D54C6"/>
    <w:rsid w:val="004D5B92"/>
    <w:rsid w:val="004D5F15"/>
    <w:rsid w:val="004D6791"/>
    <w:rsid w:val="004D67FB"/>
    <w:rsid w:val="004D7291"/>
    <w:rsid w:val="004D7CAE"/>
    <w:rsid w:val="004D7CE2"/>
    <w:rsid w:val="004D7E91"/>
    <w:rsid w:val="004E03B4"/>
    <w:rsid w:val="004E06A2"/>
    <w:rsid w:val="004E199D"/>
    <w:rsid w:val="004E1B43"/>
    <w:rsid w:val="004E46A4"/>
    <w:rsid w:val="004E5326"/>
    <w:rsid w:val="004E5728"/>
    <w:rsid w:val="004E577A"/>
    <w:rsid w:val="004E6011"/>
    <w:rsid w:val="004E70E1"/>
    <w:rsid w:val="004E7C47"/>
    <w:rsid w:val="004F040F"/>
    <w:rsid w:val="004F120F"/>
    <w:rsid w:val="004F17BB"/>
    <w:rsid w:val="004F2D72"/>
    <w:rsid w:val="004F2FDF"/>
    <w:rsid w:val="004F335E"/>
    <w:rsid w:val="00501E42"/>
    <w:rsid w:val="005036C5"/>
    <w:rsid w:val="00503993"/>
    <w:rsid w:val="00503F19"/>
    <w:rsid w:val="00503F9D"/>
    <w:rsid w:val="00506904"/>
    <w:rsid w:val="00507091"/>
    <w:rsid w:val="005074C4"/>
    <w:rsid w:val="005079CC"/>
    <w:rsid w:val="00510962"/>
    <w:rsid w:val="005109A0"/>
    <w:rsid w:val="00514BFF"/>
    <w:rsid w:val="00514E7A"/>
    <w:rsid w:val="00514ED9"/>
    <w:rsid w:val="005155E7"/>
    <w:rsid w:val="00515B5F"/>
    <w:rsid w:val="00515DAE"/>
    <w:rsid w:val="0051746B"/>
    <w:rsid w:val="00520036"/>
    <w:rsid w:val="0052348B"/>
    <w:rsid w:val="00526A64"/>
    <w:rsid w:val="00526BC4"/>
    <w:rsid w:val="00526FD1"/>
    <w:rsid w:val="00527339"/>
    <w:rsid w:val="00527FA8"/>
    <w:rsid w:val="00530CFA"/>
    <w:rsid w:val="00531FCE"/>
    <w:rsid w:val="00531FFA"/>
    <w:rsid w:val="0053211B"/>
    <w:rsid w:val="00533D37"/>
    <w:rsid w:val="00534757"/>
    <w:rsid w:val="00534DF6"/>
    <w:rsid w:val="00535E8C"/>
    <w:rsid w:val="005374FB"/>
    <w:rsid w:val="00537E80"/>
    <w:rsid w:val="00537F42"/>
    <w:rsid w:val="00540BAC"/>
    <w:rsid w:val="00540DF4"/>
    <w:rsid w:val="00541207"/>
    <w:rsid w:val="0054172D"/>
    <w:rsid w:val="00541DE1"/>
    <w:rsid w:val="00542041"/>
    <w:rsid w:val="005431EA"/>
    <w:rsid w:val="005434F9"/>
    <w:rsid w:val="0054367D"/>
    <w:rsid w:val="0054432D"/>
    <w:rsid w:val="00544B1B"/>
    <w:rsid w:val="0054620D"/>
    <w:rsid w:val="00546EDE"/>
    <w:rsid w:val="00547872"/>
    <w:rsid w:val="0055167A"/>
    <w:rsid w:val="00551D78"/>
    <w:rsid w:val="00551F5D"/>
    <w:rsid w:val="00553307"/>
    <w:rsid w:val="00553AF5"/>
    <w:rsid w:val="00553EE6"/>
    <w:rsid w:val="0055462F"/>
    <w:rsid w:val="00555F2F"/>
    <w:rsid w:val="00556627"/>
    <w:rsid w:val="00557360"/>
    <w:rsid w:val="005573F5"/>
    <w:rsid w:val="00560342"/>
    <w:rsid w:val="00560F2D"/>
    <w:rsid w:val="00562C38"/>
    <w:rsid w:val="00563E2A"/>
    <w:rsid w:val="00565296"/>
    <w:rsid w:val="005659CF"/>
    <w:rsid w:val="00565B68"/>
    <w:rsid w:val="00567414"/>
    <w:rsid w:val="00567B39"/>
    <w:rsid w:val="00572E2F"/>
    <w:rsid w:val="00573463"/>
    <w:rsid w:val="00573C14"/>
    <w:rsid w:val="005742D7"/>
    <w:rsid w:val="005744E6"/>
    <w:rsid w:val="00574D57"/>
    <w:rsid w:val="005750FD"/>
    <w:rsid w:val="00575276"/>
    <w:rsid w:val="00576688"/>
    <w:rsid w:val="00576ADB"/>
    <w:rsid w:val="00576F91"/>
    <w:rsid w:val="0057717E"/>
    <w:rsid w:val="005808CD"/>
    <w:rsid w:val="0058143D"/>
    <w:rsid w:val="00581B33"/>
    <w:rsid w:val="00581E38"/>
    <w:rsid w:val="00581EBB"/>
    <w:rsid w:val="00582473"/>
    <w:rsid w:val="005837E2"/>
    <w:rsid w:val="0058391B"/>
    <w:rsid w:val="0058443F"/>
    <w:rsid w:val="00584628"/>
    <w:rsid w:val="0058463D"/>
    <w:rsid w:val="00584668"/>
    <w:rsid w:val="005847FC"/>
    <w:rsid w:val="005849C2"/>
    <w:rsid w:val="00586684"/>
    <w:rsid w:val="00587E75"/>
    <w:rsid w:val="005905BD"/>
    <w:rsid w:val="00590DDD"/>
    <w:rsid w:val="00590E08"/>
    <w:rsid w:val="005912C2"/>
    <w:rsid w:val="0059155C"/>
    <w:rsid w:val="005916A7"/>
    <w:rsid w:val="005918BC"/>
    <w:rsid w:val="0059197F"/>
    <w:rsid w:val="00591BE5"/>
    <w:rsid w:val="00592741"/>
    <w:rsid w:val="0059368B"/>
    <w:rsid w:val="00593AA0"/>
    <w:rsid w:val="00594308"/>
    <w:rsid w:val="00594AAF"/>
    <w:rsid w:val="00595B38"/>
    <w:rsid w:val="00597235"/>
    <w:rsid w:val="0059775C"/>
    <w:rsid w:val="00597F38"/>
    <w:rsid w:val="005A1CF9"/>
    <w:rsid w:val="005A1D16"/>
    <w:rsid w:val="005A1F16"/>
    <w:rsid w:val="005A243A"/>
    <w:rsid w:val="005A25A5"/>
    <w:rsid w:val="005A2BF4"/>
    <w:rsid w:val="005A3E1F"/>
    <w:rsid w:val="005A3F05"/>
    <w:rsid w:val="005A4611"/>
    <w:rsid w:val="005A4669"/>
    <w:rsid w:val="005A490C"/>
    <w:rsid w:val="005A4C2A"/>
    <w:rsid w:val="005A6772"/>
    <w:rsid w:val="005A6AF9"/>
    <w:rsid w:val="005A6E1B"/>
    <w:rsid w:val="005A73AC"/>
    <w:rsid w:val="005A7427"/>
    <w:rsid w:val="005B026E"/>
    <w:rsid w:val="005B0483"/>
    <w:rsid w:val="005B0563"/>
    <w:rsid w:val="005B0A0E"/>
    <w:rsid w:val="005B2743"/>
    <w:rsid w:val="005B2ADD"/>
    <w:rsid w:val="005B2AE8"/>
    <w:rsid w:val="005B334E"/>
    <w:rsid w:val="005B33D7"/>
    <w:rsid w:val="005B3957"/>
    <w:rsid w:val="005B3F28"/>
    <w:rsid w:val="005B4A6C"/>
    <w:rsid w:val="005B5915"/>
    <w:rsid w:val="005B5BA7"/>
    <w:rsid w:val="005B5C71"/>
    <w:rsid w:val="005B72F7"/>
    <w:rsid w:val="005C0F12"/>
    <w:rsid w:val="005C105E"/>
    <w:rsid w:val="005C1174"/>
    <w:rsid w:val="005C1FE0"/>
    <w:rsid w:val="005C3014"/>
    <w:rsid w:val="005C38FB"/>
    <w:rsid w:val="005C3979"/>
    <w:rsid w:val="005C4FA4"/>
    <w:rsid w:val="005C5B87"/>
    <w:rsid w:val="005C60CA"/>
    <w:rsid w:val="005C70AD"/>
    <w:rsid w:val="005C7D83"/>
    <w:rsid w:val="005D0C6E"/>
    <w:rsid w:val="005D0EB6"/>
    <w:rsid w:val="005D1475"/>
    <w:rsid w:val="005D18F8"/>
    <w:rsid w:val="005D2523"/>
    <w:rsid w:val="005D2F66"/>
    <w:rsid w:val="005D3904"/>
    <w:rsid w:val="005D3C4F"/>
    <w:rsid w:val="005D427A"/>
    <w:rsid w:val="005D46FD"/>
    <w:rsid w:val="005D4952"/>
    <w:rsid w:val="005D545E"/>
    <w:rsid w:val="005D547F"/>
    <w:rsid w:val="005D6DC4"/>
    <w:rsid w:val="005D740C"/>
    <w:rsid w:val="005D7582"/>
    <w:rsid w:val="005D7BC7"/>
    <w:rsid w:val="005E0552"/>
    <w:rsid w:val="005E12A0"/>
    <w:rsid w:val="005E2034"/>
    <w:rsid w:val="005E27C0"/>
    <w:rsid w:val="005E3131"/>
    <w:rsid w:val="005E3D86"/>
    <w:rsid w:val="005E4F76"/>
    <w:rsid w:val="005E52D7"/>
    <w:rsid w:val="005E5807"/>
    <w:rsid w:val="005E58B6"/>
    <w:rsid w:val="005E7A24"/>
    <w:rsid w:val="005F0BE3"/>
    <w:rsid w:val="005F1FBE"/>
    <w:rsid w:val="005F4950"/>
    <w:rsid w:val="005F4D0F"/>
    <w:rsid w:val="005F4E6B"/>
    <w:rsid w:val="005F4F56"/>
    <w:rsid w:val="005F514C"/>
    <w:rsid w:val="005F52B0"/>
    <w:rsid w:val="005F5BAD"/>
    <w:rsid w:val="005F7646"/>
    <w:rsid w:val="005F7EE3"/>
    <w:rsid w:val="00600C24"/>
    <w:rsid w:val="00600CDE"/>
    <w:rsid w:val="00601EA9"/>
    <w:rsid w:val="0060297E"/>
    <w:rsid w:val="00603253"/>
    <w:rsid w:val="0060460B"/>
    <w:rsid w:val="00605580"/>
    <w:rsid w:val="00605798"/>
    <w:rsid w:val="006059EC"/>
    <w:rsid w:val="006060CB"/>
    <w:rsid w:val="00607327"/>
    <w:rsid w:val="00607562"/>
    <w:rsid w:val="006078B5"/>
    <w:rsid w:val="00611073"/>
    <w:rsid w:val="006111C9"/>
    <w:rsid w:val="00613905"/>
    <w:rsid w:val="00615A3A"/>
    <w:rsid w:val="00615A8C"/>
    <w:rsid w:val="00615CB1"/>
    <w:rsid w:val="00615D77"/>
    <w:rsid w:val="00615D88"/>
    <w:rsid w:val="00615FF5"/>
    <w:rsid w:val="006166FB"/>
    <w:rsid w:val="00616AB6"/>
    <w:rsid w:val="00616F0A"/>
    <w:rsid w:val="00617129"/>
    <w:rsid w:val="00617606"/>
    <w:rsid w:val="006178E4"/>
    <w:rsid w:val="00620B19"/>
    <w:rsid w:val="00620FF4"/>
    <w:rsid w:val="00621018"/>
    <w:rsid w:val="0062121C"/>
    <w:rsid w:val="006213FD"/>
    <w:rsid w:val="0062196D"/>
    <w:rsid w:val="00624603"/>
    <w:rsid w:val="0062531F"/>
    <w:rsid w:val="006255CB"/>
    <w:rsid w:val="00627174"/>
    <w:rsid w:val="00627509"/>
    <w:rsid w:val="00630E9A"/>
    <w:rsid w:val="00631C9C"/>
    <w:rsid w:val="00632AE4"/>
    <w:rsid w:val="006338A8"/>
    <w:rsid w:val="0063477E"/>
    <w:rsid w:val="00634989"/>
    <w:rsid w:val="006368F0"/>
    <w:rsid w:val="00637251"/>
    <w:rsid w:val="0063756F"/>
    <w:rsid w:val="006377FF"/>
    <w:rsid w:val="00640497"/>
    <w:rsid w:val="00640FB2"/>
    <w:rsid w:val="00641F41"/>
    <w:rsid w:val="006422FA"/>
    <w:rsid w:val="00642497"/>
    <w:rsid w:val="00642A83"/>
    <w:rsid w:val="00643083"/>
    <w:rsid w:val="00643320"/>
    <w:rsid w:val="006434D2"/>
    <w:rsid w:val="006458B7"/>
    <w:rsid w:val="00645E63"/>
    <w:rsid w:val="006464EF"/>
    <w:rsid w:val="00646DBE"/>
    <w:rsid w:val="00647880"/>
    <w:rsid w:val="00647E89"/>
    <w:rsid w:val="00647EB9"/>
    <w:rsid w:val="0065003C"/>
    <w:rsid w:val="006515BC"/>
    <w:rsid w:val="006518D3"/>
    <w:rsid w:val="00651A61"/>
    <w:rsid w:val="00653156"/>
    <w:rsid w:val="00653833"/>
    <w:rsid w:val="00653A11"/>
    <w:rsid w:val="00655749"/>
    <w:rsid w:val="006561A0"/>
    <w:rsid w:val="00657F0C"/>
    <w:rsid w:val="006608B5"/>
    <w:rsid w:val="00660A07"/>
    <w:rsid w:val="00660ECE"/>
    <w:rsid w:val="006610EE"/>
    <w:rsid w:val="00662B7C"/>
    <w:rsid w:val="00662EA7"/>
    <w:rsid w:val="00662FB7"/>
    <w:rsid w:val="006634B8"/>
    <w:rsid w:val="00665B8C"/>
    <w:rsid w:val="006663DD"/>
    <w:rsid w:val="006666D6"/>
    <w:rsid w:val="006667B1"/>
    <w:rsid w:val="006676C8"/>
    <w:rsid w:val="006678AE"/>
    <w:rsid w:val="00670DE5"/>
    <w:rsid w:val="00670F1B"/>
    <w:rsid w:val="006710BE"/>
    <w:rsid w:val="0067154F"/>
    <w:rsid w:val="00671DC6"/>
    <w:rsid w:val="00672233"/>
    <w:rsid w:val="00672AAB"/>
    <w:rsid w:val="00672ACE"/>
    <w:rsid w:val="006744E9"/>
    <w:rsid w:val="00675417"/>
    <w:rsid w:val="00675513"/>
    <w:rsid w:val="0067590A"/>
    <w:rsid w:val="006769C8"/>
    <w:rsid w:val="0067790E"/>
    <w:rsid w:val="00680617"/>
    <w:rsid w:val="006808E9"/>
    <w:rsid w:val="00680AE7"/>
    <w:rsid w:val="00680AF7"/>
    <w:rsid w:val="00680FE3"/>
    <w:rsid w:val="006811C4"/>
    <w:rsid w:val="0068173F"/>
    <w:rsid w:val="006826A1"/>
    <w:rsid w:val="006826B6"/>
    <w:rsid w:val="00683595"/>
    <w:rsid w:val="006837D5"/>
    <w:rsid w:val="006849F3"/>
    <w:rsid w:val="00684B10"/>
    <w:rsid w:val="006856DD"/>
    <w:rsid w:val="00685B36"/>
    <w:rsid w:val="00685BF2"/>
    <w:rsid w:val="00687F66"/>
    <w:rsid w:val="00690293"/>
    <w:rsid w:val="00690437"/>
    <w:rsid w:val="00690CE2"/>
    <w:rsid w:val="0069105E"/>
    <w:rsid w:val="006918CE"/>
    <w:rsid w:val="00691CE4"/>
    <w:rsid w:val="0069233F"/>
    <w:rsid w:val="00694A86"/>
    <w:rsid w:val="00694BC6"/>
    <w:rsid w:val="00694F06"/>
    <w:rsid w:val="00695903"/>
    <w:rsid w:val="00696206"/>
    <w:rsid w:val="0069655D"/>
    <w:rsid w:val="00696E55"/>
    <w:rsid w:val="006A0925"/>
    <w:rsid w:val="006A1F95"/>
    <w:rsid w:val="006A25EB"/>
    <w:rsid w:val="006A2D0C"/>
    <w:rsid w:val="006A2D38"/>
    <w:rsid w:val="006A3C47"/>
    <w:rsid w:val="006A3D3B"/>
    <w:rsid w:val="006A4AF9"/>
    <w:rsid w:val="006A62CB"/>
    <w:rsid w:val="006A6FAD"/>
    <w:rsid w:val="006A72F1"/>
    <w:rsid w:val="006A7D31"/>
    <w:rsid w:val="006B0B2E"/>
    <w:rsid w:val="006B176B"/>
    <w:rsid w:val="006B1826"/>
    <w:rsid w:val="006B1A8D"/>
    <w:rsid w:val="006B347E"/>
    <w:rsid w:val="006B35E8"/>
    <w:rsid w:val="006B3AC1"/>
    <w:rsid w:val="006B4275"/>
    <w:rsid w:val="006B43E1"/>
    <w:rsid w:val="006B486C"/>
    <w:rsid w:val="006B5A69"/>
    <w:rsid w:val="006B6EFB"/>
    <w:rsid w:val="006B7556"/>
    <w:rsid w:val="006B7762"/>
    <w:rsid w:val="006C02D8"/>
    <w:rsid w:val="006C0965"/>
    <w:rsid w:val="006C0AB8"/>
    <w:rsid w:val="006C0E00"/>
    <w:rsid w:val="006C1EEC"/>
    <w:rsid w:val="006C292A"/>
    <w:rsid w:val="006C2CEB"/>
    <w:rsid w:val="006C2CF5"/>
    <w:rsid w:val="006C3A79"/>
    <w:rsid w:val="006C4640"/>
    <w:rsid w:val="006C554B"/>
    <w:rsid w:val="006C5F87"/>
    <w:rsid w:val="006C5FCD"/>
    <w:rsid w:val="006D0769"/>
    <w:rsid w:val="006D0EFF"/>
    <w:rsid w:val="006D1058"/>
    <w:rsid w:val="006D149F"/>
    <w:rsid w:val="006D17F0"/>
    <w:rsid w:val="006D206D"/>
    <w:rsid w:val="006D2892"/>
    <w:rsid w:val="006D2E11"/>
    <w:rsid w:val="006D2ED0"/>
    <w:rsid w:val="006D3D85"/>
    <w:rsid w:val="006D4BD5"/>
    <w:rsid w:val="006D5197"/>
    <w:rsid w:val="006D60A8"/>
    <w:rsid w:val="006D64AE"/>
    <w:rsid w:val="006D6D52"/>
    <w:rsid w:val="006D6F16"/>
    <w:rsid w:val="006D716D"/>
    <w:rsid w:val="006D75D9"/>
    <w:rsid w:val="006D7619"/>
    <w:rsid w:val="006D77D6"/>
    <w:rsid w:val="006E0232"/>
    <w:rsid w:val="006E02D0"/>
    <w:rsid w:val="006E0752"/>
    <w:rsid w:val="006E1056"/>
    <w:rsid w:val="006E10E4"/>
    <w:rsid w:val="006E1EC6"/>
    <w:rsid w:val="006E338F"/>
    <w:rsid w:val="006E3A23"/>
    <w:rsid w:val="006E4030"/>
    <w:rsid w:val="006E5140"/>
    <w:rsid w:val="006E5428"/>
    <w:rsid w:val="006E6697"/>
    <w:rsid w:val="006E6A76"/>
    <w:rsid w:val="006E7112"/>
    <w:rsid w:val="006F0700"/>
    <w:rsid w:val="006F199F"/>
    <w:rsid w:val="006F204A"/>
    <w:rsid w:val="006F443F"/>
    <w:rsid w:val="006F45B4"/>
    <w:rsid w:val="006F47C3"/>
    <w:rsid w:val="006F4894"/>
    <w:rsid w:val="006F4BD2"/>
    <w:rsid w:val="006F4D44"/>
    <w:rsid w:val="006F4D8E"/>
    <w:rsid w:val="006F5A07"/>
    <w:rsid w:val="006F6995"/>
    <w:rsid w:val="006F6EF9"/>
    <w:rsid w:val="006F79E1"/>
    <w:rsid w:val="006F7BCF"/>
    <w:rsid w:val="00700C54"/>
    <w:rsid w:val="0070197A"/>
    <w:rsid w:val="007020D7"/>
    <w:rsid w:val="0070274F"/>
    <w:rsid w:val="007039A6"/>
    <w:rsid w:val="00703AF5"/>
    <w:rsid w:val="007041B2"/>
    <w:rsid w:val="007043E3"/>
    <w:rsid w:val="00704771"/>
    <w:rsid w:val="00705B9C"/>
    <w:rsid w:val="00705C8D"/>
    <w:rsid w:val="00706011"/>
    <w:rsid w:val="0070636F"/>
    <w:rsid w:val="007063DE"/>
    <w:rsid w:val="007073F1"/>
    <w:rsid w:val="00707D33"/>
    <w:rsid w:val="007100EF"/>
    <w:rsid w:val="0071081E"/>
    <w:rsid w:val="007110E6"/>
    <w:rsid w:val="00711976"/>
    <w:rsid w:val="007130BE"/>
    <w:rsid w:val="00714030"/>
    <w:rsid w:val="00714DD5"/>
    <w:rsid w:val="007155D3"/>
    <w:rsid w:val="00715FF1"/>
    <w:rsid w:val="007161A9"/>
    <w:rsid w:val="007172C0"/>
    <w:rsid w:val="007177ED"/>
    <w:rsid w:val="0072079D"/>
    <w:rsid w:val="0072161A"/>
    <w:rsid w:val="0072162A"/>
    <w:rsid w:val="0072166D"/>
    <w:rsid w:val="007217AF"/>
    <w:rsid w:val="00721B2F"/>
    <w:rsid w:val="007238F8"/>
    <w:rsid w:val="00723F2D"/>
    <w:rsid w:val="007245EE"/>
    <w:rsid w:val="00725549"/>
    <w:rsid w:val="00727363"/>
    <w:rsid w:val="0073117D"/>
    <w:rsid w:val="00731309"/>
    <w:rsid w:val="0073150A"/>
    <w:rsid w:val="007321FF"/>
    <w:rsid w:val="00732869"/>
    <w:rsid w:val="00732EEB"/>
    <w:rsid w:val="00735463"/>
    <w:rsid w:val="00737F4D"/>
    <w:rsid w:val="007403B6"/>
    <w:rsid w:val="00741556"/>
    <w:rsid w:val="00741B82"/>
    <w:rsid w:val="00744677"/>
    <w:rsid w:val="00745BA9"/>
    <w:rsid w:val="00746D48"/>
    <w:rsid w:val="007504DD"/>
    <w:rsid w:val="00750E72"/>
    <w:rsid w:val="00751B83"/>
    <w:rsid w:val="00751BED"/>
    <w:rsid w:val="00752F85"/>
    <w:rsid w:val="007534C7"/>
    <w:rsid w:val="00753A41"/>
    <w:rsid w:val="00753B02"/>
    <w:rsid w:val="00753C98"/>
    <w:rsid w:val="00755878"/>
    <w:rsid w:val="00755AD7"/>
    <w:rsid w:val="007565FD"/>
    <w:rsid w:val="00756864"/>
    <w:rsid w:val="00756D60"/>
    <w:rsid w:val="007574DF"/>
    <w:rsid w:val="0076008F"/>
    <w:rsid w:val="00760CE8"/>
    <w:rsid w:val="00761697"/>
    <w:rsid w:val="007625EC"/>
    <w:rsid w:val="00762839"/>
    <w:rsid w:val="00764736"/>
    <w:rsid w:val="0076536A"/>
    <w:rsid w:val="007658A6"/>
    <w:rsid w:val="00766BA8"/>
    <w:rsid w:val="00767B0A"/>
    <w:rsid w:val="00771F90"/>
    <w:rsid w:val="00773231"/>
    <w:rsid w:val="0077429E"/>
    <w:rsid w:val="00774491"/>
    <w:rsid w:val="007744CB"/>
    <w:rsid w:val="00775996"/>
    <w:rsid w:val="0077688F"/>
    <w:rsid w:val="00776D43"/>
    <w:rsid w:val="00776FB7"/>
    <w:rsid w:val="007771F7"/>
    <w:rsid w:val="00777922"/>
    <w:rsid w:val="0078020B"/>
    <w:rsid w:val="00780248"/>
    <w:rsid w:val="0078028C"/>
    <w:rsid w:val="00781967"/>
    <w:rsid w:val="00781B37"/>
    <w:rsid w:val="00782F72"/>
    <w:rsid w:val="0078358F"/>
    <w:rsid w:val="00783A0E"/>
    <w:rsid w:val="007843C4"/>
    <w:rsid w:val="007858E7"/>
    <w:rsid w:val="0078610D"/>
    <w:rsid w:val="007874F1"/>
    <w:rsid w:val="007901FD"/>
    <w:rsid w:val="007902B1"/>
    <w:rsid w:val="0079133C"/>
    <w:rsid w:val="00791704"/>
    <w:rsid w:val="00791981"/>
    <w:rsid w:val="00792B38"/>
    <w:rsid w:val="00793489"/>
    <w:rsid w:val="00793519"/>
    <w:rsid w:val="00794412"/>
    <w:rsid w:val="00794A57"/>
    <w:rsid w:val="00796989"/>
    <w:rsid w:val="007973AE"/>
    <w:rsid w:val="00797420"/>
    <w:rsid w:val="00797B10"/>
    <w:rsid w:val="007A14AF"/>
    <w:rsid w:val="007A2CF0"/>
    <w:rsid w:val="007A3DB5"/>
    <w:rsid w:val="007A3DC7"/>
    <w:rsid w:val="007A593A"/>
    <w:rsid w:val="007B109B"/>
    <w:rsid w:val="007B1C28"/>
    <w:rsid w:val="007B299C"/>
    <w:rsid w:val="007B2A97"/>
    <w:rsid w:val="007B2DA7"/>
    <w:rsid w:val="007B398E"/>
    <w:rsid w:val="007B3C07"/>
    <w:rsid w:val="007B3ED7"/>
    <w:rsid w:val="007B49B4"/>
    <w:rsid w:val="007B4C49"/>
    <w:rsid w:val="007B5CC3"/>
    <w:rsid w:val="007B6146"/>
    <w:rsid w:val="007B7B64"/>
    <w:rsid w:val="007B7FE6"/>
    <w:rsid w:val="007C017F"/>
    <w:rsid w:val="007C0497"/>
    <w:rsid w:val="007C0DB2"/>
    <w:rsid w:val="007C1FEB"/>
    <w:rsid w:val="007C25EB"/>
    <w:rsid w:val="007C2A02"/>
    <w:rsid w:val="007C3BF0"/>
    <w:rsid w:val="007C45F9"/>
    <w:rsid w:val="007C467C"/>
    <w:rsid w:val="007C526A"/>
    <w:rsid w:val="007C5842"/>
    <w:rsid w:val="007C6231"/>
    <w:rsid w:val="007C70A5"/>
    <w:rsid w:val="007C7357"/>
    <w:rsid w:val="007C7CD0"/>
    <w:rsid w:val="007C7D9E"/>
    <w:rsid w:val="007C7F30"/>
    <w:rsid w:val="007D1E98"/>
    <w:rsid w:val="007D3572"/>
    <w:rsid w:val="007D3B92"/>
    <w:rsid w:val="007D47F1"/>
    <w:rsid w:val="007D4CE9"/>
    <w:rsid w:val="007D571D"/>
    <w:rsid w:val="007D7A62"/>
    <w:rsid w:val="007E1D9C"/>
    <w:rsid w:val="007E31E4"/>
    <w:rsid w:val="007E34DC"/>
    <w:rsid w:val="007E42C7"/>
    <w:rsid w:val="007E57D0"/>
    <w:rsid w:val="007E63F4"/>
    <w:rsid w:val="007E64F7"/>
    <w:rsid w:val="007E74BC"/>
    <w:rsid w:val="007E7FB0"/>
    <w:rsid w:val="007F1467"/>
    <w:rsid w:val="007F1834"/>
    <w:rsid w:val="007F400E"/>
    <w:rsid w:val="007F75CB"/>
    <w:rsid w:val="007F76E5"/>
    <w:rsid w:val="00801EF2"/>
    <w:rsid w:val="00802A3E"/>
    <w:rsid w:val="00802B57"/>
    <w:rsid w:val="00802F6F"/>
    <w:rsid w:val="0080308A"/>
    <w:rsid w:val="00803146"/>
    <w:rsid w:val="00804239"/>
    <w:rsid w:val="00804533"/>
    <w:rsid w:val="0080482F"/>
    <w:rsid w:val="00804EB4"/>
    <w:rsid w:val="0080578A"/>
    <w:rsid w:val="00806712"/>
    <w:rsid w:val="00806F56"/>
    <w:rsid w:val="00807B70"/>
    <w:rsid w:val="0081007A"/>
    <w:rsid w:val="00810FF3"/>
    <w:rsid w:val="00812605"/>
    <w:rsid w:val="00812A05"/>
    <w:rsid w:val="00812B7C"/>
    <w:rsid w:val="0081357E"/>
    <w:rsid w:val="00814155"/>
    <w:rsid w:val="00814AD0"/>
    <w:rsid w:val="00814EE4"/>
    <w:rsid w:val="00815694"/>
    <w:rsid w:val="00815EBF"/>
    <w:rsid w:val="008166DC"/>
    <w:rsid w:val="008169EA"/>
    <w:rsid w:val="00816FD0"/>
    <w:rsid w:val="00817509"/>
    <w:rsid w:val="00817F46"/>
    <w:rsid w:val="00820005"/>
    <w:rsid w:val="00822B88"/>
    <w:rsid w:val="00822F8F"/>
    <w:rsid w:val="00824242"/>
    <w:rsid w:val="0082435C"/>
    <w:rsid w:val="00824647"/>
    <w:rsid w:val="00825035"/>
    <w:rsid w:val="0082540F"/>
    <w:rsid w:val="00825973"/>
    <w:rsid w:val="008266A5"/>
    <w:rsid w:val="00826F46"/>
    <w:rsid w:val="008272E0"/>
    <w:rsid w:val="00827C0A"/>
    <w:rsid w:val="00827E8D"/>
    <w:rsid w:val="00830131"/>
    <w:rsid w:val="00830BDE"/>
    <w:rsid w:val="00830C33"/>
    <w:rsid w:val="00831200"/>
    <w:rsid w:val="00831893"/>
    <w:rsid w:val="00832381"/>
    <w:rsid w:val="00833E01"/>
    <w:rsid w:val="00833EE5"/>
    <w:rsid w:val="00833F5E"/>
    <w:rsid w:val="00834F0A"/>
    <w:rsid w:val="00835421"/>
    <w:rsid w:val="0083556C"/>
    <w:rsid w:val="00835C28"/>
    <w:rsid w:val="00835CD4"/>
    <w:rsid w:val="00836260"/>
    <w:rsid w:val="0083669C"/>
    <w:rsid w:val="0083688A"/>
    <w:rsid w:val="008371F9"/>
    <w:rsid w:val="00837E33"/>
    <w:rsid w:val="00840022"/>
    <w:rsid w:val="0084091E"/>
    <w:rsid w:val="00840969"/>
    <w:rsid w:val="00842316"/>
    <w:rsid w:val="008427A9"/>
    <w:rsid w:val="0084354B"/>
    <w:rsid w:val="00843705"/>
    <w:rsid w:val="008446DE"/>
    <w:rsid w:val="008451CF"/>
    <w:rsid w:val="00845257"/>
    <w:rsid w:val="00847C05"/>
    <w:rsid w:val="0085153B"/>
    <w:rsid w:val="0085206A"/>
    <w:rsid w:val="00852FCA"/>
    <w:rsid w:val="00855EBE"/>
    <w:rsid w:val="00857CDE"/>
    <w:rsid w:val="00860184"/>
    <w:rsid w:val="00860ECC"/>
    <w:rsid w:val="00861B09"/>
    <w:rsid w:val="00861B40"/>
    <w:rsid w:val="00861ED9"/>
    <w:rsid w:val="00862A8D"/>
    <w:rsid w:val="00862CC8"/>
    <w:rsid w:val="008631AC"/>
    <w:rsid w:val="00863CA6"/>
    <w:rsid w:val="00863F31"/>
    <w:rsid w:val="0086401C"/>
    <w:rsid w:val="008640F9"/>
    <w:rsid w:val="0086468E"/>
    <w:rsid w:val="00864AFB"/>
    <w:rsid w:val="00864E80"/>
    <w:rsid w:val="008656F5"/>
    <w:rsid w:val="00866BB0"/>
    <w:rsid w:val="00866BBA"/>
    <w:rsid w:val="00866E62"/>
    <w:rsid w:val="00866EB9"/>
    <w:rsid w:val="008677FE"/>
    <w:rsid w:val="008702E9"/>
    <w:rsid w:val="00872047"/>
    <w:rsid w:val="00872417"/>
    <w:rsid w:val="0087249F"/>
    <w:rsid w:val="00873BC4"/>
    <w:rsid w:val="00873FE1"/>
    <w:rsid w:val="00875365"/>
    <w:rsid w:val="0087541D"/>
    <w:rsid w:val="008765FC"/>
    <w:rsid w:val="00877054"/>
    <w:rsid w:val="00877486"/>
    <w:rsid w:val="0087758D"/>
    <w:rsid w:val="008779CE"/>
    <w:rsid w:val="00877BC4"/>
    <w:rsid w:val="00877C79"/>
    <w:rsid w:val="008806B0"/>
    <w:rsid w:val="008806B3"/>
    <w:rsid w:val="00880765"/>
    <w:rsid w:val="00880A9E"/>
    <w:rsid w:val="00881099"/>
    <w:rsid w:val="00881485"/>
    <w:rsid w:val="008818EA"/>
    <w:rsid w:val="00881CA6"/>
    <w:rsid w:val="008822B4"/>
    <w:rsid w:val="0088310F"/>
    <w:rsid w:val="008835D0"/>
    <w:rsid w:val="008838A1"/>
    <w:rsid w:val="00884784"/>
    <w:rsid w:val="00884FE0"/>
    <w:rsid w:val="008868AD"/>
    <w:rsid w:val="008876A1"/>
    <w:rsid w:val="008903AE"/>
    <w:rsid w:val="00891393"/>
    <w:rsid w:val="008915E9"/>
    <w:rsid w:val="00891F1F"/>
    <w:rsid w:val="00891FAA"/>
    <w:rsid w:val="00892EF8"/>
    <w:rsid w:val="00893197"/>
    <w:rsid w:val="008942AF"/>
    <w:rsid w:val="008949C6"/>
    <w:rsid w:val="00894B46"/>
    <w:rsid w:val="0089593D"/>
    <w:rsid w:val="00895A0D"/>
    <w:rsid w:val="00895E5D"/>
    <w:rsid w:val="00897732"/>
    <w:rsid w:val="00897A66"/>
    <w:rsid w:val="00897E7E"/>
    <w:rsid w:val="008A026C"/>
    <w:rsid w:val="008A0E8B"/>
    <w:rsid w:val="008A12CF"/>
    <w:rsid w:val="008A1817"/>
    <w:rsid w:val="008A1EB7"/>
    <w:rsid w:val="008A2552"/>
    <w:rsid w:val="008A3312"/>
    <w:rsid w:val="008A3478"/>
    <w:rsid w:val="008A4260"/>
    <w:rsid w:val="008A456B"/>
    <w:rsid w:val="008A4AB6"/>
    <w:rsid w:val="008A4B3A"/>
    <w:rsid w:val="008A4D2F"/>
    <w:rsid w:val="008A4E83"/>
    <w:rsid w:val="008A606F"/>
    <w:rsid w:val="008A60FF"/>
    <w:rsid w:val="008A63E0"/>
    <w:rsid w:val="008A6641"/>
    <w:rsid w:val="008A7736"/>
    <w:rsid w:val="008B2920"/>
    <w:rsid w:val="008B494B"/>
    <w:rsid w:val="008B4FE1"/>
    <w:rsid w:val="008B5E01"/>
    <w:rsid w:val="008B6030"/>
    <w:rsid w:val="008B6FD7"/>
    <w:rsid w:val="008B71C1"/>
    <w:rsid w:val="008C0511"/>
    <w:rsid w:val="008C3FDD"/>
    <w:rsid w:val="008C5A37"/>
    <w:rsid w:val="008C5D63"/>
    <w:rsid w:val="008C68FC"/>
    <w:rsid w:val="008C7A40"/>
    <w:rsid w:val="008D012F"/>
    <w:rsid w:val="008D324A"/>
    <w:rsid w:val="008D390E"/>
    <w:rsid w:val="008D3923"/>
    <w:rsid w:val="008D46B0"/>
    <w:rsid w:val="008D52EE"/>
    <w:rsid w:val="008D5A50"/>
    <w:rsid w:val="008D5A98"/>
    <w:rsid w:val="008D5BAB"/>
    <w:rsid w:val="008D5C1D"/>
    <w:rsid w:val="008D78CE"/>
    <w:rsid w:val="008E00EE"/>
    <w:rsid w:val="008E0543"/>
    <w:rsid w:val="008E1091"/>
    <w:rsid w:val="008E14ED"/>
    <w:rsid w:val="008E158C"/>
    <w:rsid w:val="008E1CBB"/>
    <w:rsid w:val="008E1EB9"/>
    <w:rsid w:val="008E2AE5"/>
    <w:rsid w:val="008E2E83"/>
    <w:rsid w:val="008E38AD"/>
    <w:rsid w:val="008E4236"/>
    <w:rsid w:val="008E49F5"/>
    <w:rsid w:val="008E686B"/>
    <w:rsid w:val="008E725A"/>
    <w:rsid w:val="008E76C0"/>
    <w:rsid w:val="008F0895"/>
    <w:rsid w:val="008F135A"/>
    <w:rsid w:val="008F2477"/>
    <w:rsid w:val="008F26B4"/>
    <w:rsid w:val="008F272A"/>
    <w:rsid w:val="008F2B67"/>
    <w:rsid w:val="008F301F"/>
    <w:rsid w:val="008F323E"/>
    <w:rsid w:val="008F3502"/>
    <w:rsid w:val="008F3F16"/>
    <w:rsid w:val="008F48A9"/>
    <w:rsid w:val="008F55A4"/>
    <w:rsid w:val="008F58AD"/>
    <w:rsid w:val="008F6B64"/>
    <w:rsid w:val="008F7761"/>
    <w:rsid w:val="0090191E"/>
    <w:rsid w:val="00901A1C"/>
    <w:rsid w:val="00902F8A"/>
    <w:rsid w:val="009038A9"/>
    <w:rsid w:val="0090456B"/>
    <w:rsid w:val="00904908"/>
    <w:rsid w:val="009058E3"/>
    <w:rsid w:val="0090670B"/>
    <w:rsid w:val="009078A9"/>
    <w:rsid w:val="00907CE5"/>
    <w:rsid w:val="009103AF"/>
    <w:rsid w:val="00911107"/>
    <w:rsid w:val="009112F8"/>
    <w:rsid w:val="00911CDE"/>
    <w:rsid w:val="00911FD8"/>
    <w:rsid w:val="009125D8"/>
    <w:rsid w:val="0091365E"/>
    <w:rsid w:val="00914442"/>
    <w:rsid w:val="00915209"/>
    <w:rsid w:val="00915DBD"/>
    <w:rsid w:val="009170D7"/>
    <w:rsid w:val="00917BD8"/>
    <w:rsid w:val="0092003A"/>
    <w:rsid w:val="00921A03"/>
    <w:rsid w:val="00921AA4"/>
    <w:rsid w:val="00921C98"/>
    <w:rsid w:val="00923861"/>
    <w:rsid w:val="0092441A"/>
    <w:rsid w:val="00924866"/>
    <w:rsid w:val="00925045"/>
    <w:rsid w:val="0092530C"/>
    <w:rsid w:val="009259C2"/>
    <w:rsid w:val="00925AA2"/>
    <w:rsid w:val="00927DA8"/>
    <w:rsid w:val="009304D4"/>
    <w:rsid w:val="00930B64"/>
    <w:rsid w:val="009310AB"/>
    <w:rsid w:val="00931E59"/>
    <w:rsid w:val="00932238"/>
    <w:rsid w:val="009322F2"/>
    <w:rsid w:val="0093250A"/>
    <w:rsid w:val="00933708"/>
    <w:rsid w:val="00933BB5"/>
    <w:rsid w:val="009342C6"/>
    <w:rsid w:val="0093725F"/>
    <w:rsid w:val="00937481"/>
    <w:rsid w:val="00937E33"/>
    <w:rsid w:val="00940461"/>
    <w:rsid w:val="009435B8"/>
    <w:rsid w:val="00943811"/>
    <w:rsid w:val="009446EA"/>
    <w:rsid w:val="00944883"/>
    <w:rsid w:val="00945482"/>
    <w:rsid w:val="0094587F"/>
    <w:rsid w:val="00945E21"/>
    <w:rsid w:val="00947445"/>
    <w:rsid w:val="009502CE"/>
    <w:rsid w:val="009506BB"/>
    <w:rsid w:val="00950A2C"/>
    <w:rsid w:val="00950CB3"/>
    <w:rsid w:val="0095220B"/>
    <w:rsid w:val="00952316"/>
    <w:rsid w:val="00952B7C"/>
    <w:rsid w:val="009532C0"/>
    <w:rsid w:val="00954215"/>
    <w:rsid w:val="00954A84"/>
    <w:rsid w:val="00955D27"/>
    <w:rsid w:val="009564A8"/>
    <w:rsid w:val="009571B3"/>
    <w:rsid w:val="0096005B"/>
    <w:rsid w:val="009600C0"/>
    <w:rsid w:val="0096049F"/>
    <w:rsid w:val="00960801"/>
    <w:rsid w:val="00961820"/>
    <w:rsid w:val="0096225A"/>
    <w:rsid w:val="009623EE"/>
    <w:rsid w:val="009643A1"/>
    <w:rsid w:val="00964FE6"/>
    <w:rsid w:val="00965551"/>
    <w:rsid w:val="00966B09"/>
    <w:rsid w:val="00967D6D"/>
    <w:rsid w:val="00971398"/>
    <w:rsid w:val="009725AF"/>
    <w:rsid w:val="00972A3A"/>
    <w:rsid w:val="00972D70"/>
    <w:rsid w:val="009735EC"/>
    <w:rsid w:val="00975CC7"/>
    <w:rsid w:val="00976F41"/>
    <w:rsid w:val="0097712D"/>
    <w:rsid w:val="00977E64"/>
    <w:rsid w:val="00977EEB"/>
    <w:rsid w:val="0098018C"/>
    <w:rsid w:val="00980278"/>
    <w:rsid w:val="00980425"/>
    <w:rsid w:val="0098068D"/>
    <w:rsid w:val="00981709"/>
    <w:rsid w:val="00982282"/>
    <w:rsid w:val="009824CA"/>
    <w:rsid w:val="00983351"/>
    <w:rsid w:val="00983657"/>
    <w:rsid w:val="009836D0"/>
    <w:rsid w:val="00983E39"/>
    <w:rsid w:val="00984BCE"/>
    <w:rsid w:val="0098598C"/>
    <w:rsid w:val="00985B18"/>
    <w:rsid w:val="00986810"/>
    <w:rsid w:val="00986FF8"/>
    <w:rsid w:val="00987209"/>
    <w:rsid w:val="00990DD9"/>
    <w:rsid w:val="0099106A"/>
    <w:rsid w:val="0099124C"/>
    <w:rsid w:val="00991371"/>
    <w:rsid w:val="00991630"/>
    <w:rsid w:val="0099220B"/>
    <w:rsid w:val="00992D1F"/>
    <w:rsid w:val="0099389C"/>
    <w:rsid w:val="00993AA0"/>
    <w:rsid w:val="00995021"/>
    <w:rsid w:val="00995128"/>
    <w:rsid w:val="0099527E"/>
    <w:rsid w:val="00995498"/>
    <w:rsid w:val="00996D1C"/>
    <w:rsid w:val="00996F83"/>
    <w:rsid w:val="009A067C"/>
    <w:rsid w:val="009A0F92"/>
    <w:rsid w:val="009A1515"/>
    <w:rsid w:val="009A20C6"/>
    <w:rsid w:val="009A331C"/>
    <w:rsid w:val="009A4121"/>
    <w:rsid w:val="009A449F"/>
    <w:rsid w:val="009A546A"/>
    <w:rsid w:val="009A5809"/>
    <w:rsid w:val="009A6CC3"/>
    <w:rsid w:val="009B1D33"/>
    <w:rsid w:val="009B245D"/>
    <w:rsid w:val="009B2A38"/>
    <w:rsid w:val="009B2CC6"/>
    <w:rsid w:val="009B37A5"/>
    <w:rsid w:val="009B37E1"/>
    <w:rsid w:val="009B40B4"/>
    <w:rsid w:val="009B45A1"/>
    <w:rsid w:val="009B4837"/>
    <w:rsid w:val="009B6872"/>
    <w:rsid w:val="009B6E3F"/>
    <w:rsid w:val="009B78C4"/>
    <w:rsid w:val="009B7F8D"/>
    <w:rsid w:val="009C09A4"/>
    <w:rsid w:val="009C17D3"/>
    <w:rsid w:val="009C2DD9"/>
    <w:rsid w:val="009C3A0D"/>
    <w:rsid w:val="009C3B37"/>
    <w:rsid w:val="009C43E2"/>
    <w:rsid w:val="009C614B"/>
    <w:rsid w:val="009C6B5D"/>
    <w:rsid w:val="009C7129"/>
    <w:rsid w:val="009C75E8"/>
    <w:rsid w:val="009D0202"/>
    <w:rsid w:val="009D0769"/>
    <w:rsid w:val="009D0F6C"/>
    <w:rsid w:val="009D1438"/>
    <w:rsid w:val="009D15E4"/>
    <w:rsid w:val="009D17C2"/>
    <w:rsid w:val="009D26AB"/>
    <w:rsid w:val="009D3087"/>
    <w:rsid w:val="009D3FBF"/>
    <w:rsid w:val="009D441E"/>
    <w:rsid w:val="009D45C5"/>
    <w:rsid w:val="009D638C"/>
    <w:rsid w:val="009E0FA5"/>
    <w:rsid w:val="009E19E6"/>
    <w:rsid w:val="009E1C81"/>
    <w:rsid w:val="009E2872"/>
    <w:rsid w:val="009E4A14"/>
    <w:rsid w:val="009E5403"/>
    <w:rsid w:val="009E56D8"/>
    <w:rsid w:val="009E6014"/>
    <w:rsid w:val="009E6458"/>
    <w:rsid w:val="009E6CEC"/>
    <w:rsid w:val="009E6D96"/>
    <w:rsid w:val="009E7C74"/>
    <w:rsid w:val="009F018A"/>
    <w:rsid w:val="009F0D5B"/>
    <w:rsid w:val="009F1A2B"/>
    <w:rsid w:val="009F307D"/>
    <w:rsid w:val="009F34AE"/>
    <w:rsid w:val="009F4364"/>
    <w:rsid w:val="009F451D"/>
    <w:rsid w:val="009F46B7"/>
    <w:rsid w:val="009F5246"/>
    <w:rsid w:val="009F5B4F"/>
    <w:rsid w:val="009F684A"/>
    <w:rsid w:val="00A01451"/>
    <w:rsid w:val="00A0266A"/>
    <w:rsid w:val="00A02CEF"/>
    <w:rsid w:val="00A02D0F"/>
    <w:rsid w:val="00A04C48"/>
    <w:rsid w:val="00A05413"/>
    <w:rsid w:val="00A0629C"/>
    <w:rsid w:val="00A0774C"/>
    <w:rsid w:val="00A10587"/>
    <w:rsid w:val="00A109F3"/>
    <w:rsid w:val="00A10FCC"/>
    <w:rsid w:val="00A11BF8"/>
    <w:rsid w:val="00A12A90"/>
    <w:rsid w:val="00A13AAC"/>
    <w:rsid w:val="00A13F3C"/>
    <w:rsid w:val="00A14013"/>
    <w:rsid w:val="00A14BA9"/>
    <w:rsid w:val="00A16523"/>
    <w:rsid w:val="00A17773"/>
    <w:rsid w:val="00A17BCA"/>
    <w:rsid w:val="00A207CA"/>
    <w:rsid w:val="00A21216"/>
    <w:rsid w:val="00A232AC"/>
    <w:rsid w:val="00A234BC"/>
    <w:rsid w:val="00A2438A"/>
    <w:rsid w:val="00A246BC"/>
    <w:rsid w:val="00A24EA6"/>
    <w:rsid w:val="00A252F2"/>
    <w:rsid w:val="00A254D0"/>
    <w:rsid w:val="00A26BD0"/>
    <w:rsid w:val="00A26E47"/>
    <w:rsid w:val="00A2781F"/>
    <w:rsid w:val="00A31043"/>
    <w:rsid w:val="00A3175E"/>
    <w:rsid w:val="00A31CF4"/>
    <w:rsid w:val="00A31E66"/>
    <w:rsid w:val="00A328DA"/>
    <w:rsid w:val="00A32919"/>
    <w:rsid w:val="00A33E4A"/>
    <w:rsid w:val="00A35E87"/>
    <w:rsid w:val="00A368E9"/>
    <w:rsid w:val="00A371FA"/>
    <w:rsid w:val="00A3723F"/>
    <w:rsid w:val="00A37A66"/>
    <w:rsid w:val="00A4088F"/>
    <w:rsid w:val="00A40AD6"/>
    <w:rsid w:val="00A41899"/>
    <w:rsid w:val="00A422FF"/>
    <w:rsid w:val="00A42B2B"/>
    <w:rsid w:val="00A42FB4"/>
    <w:rsid w:val="00A439CD"/>
    <w:rsid w:val="00A44087"/>
    <w:rsid w:val="00A44D92"/>
    <w:rsid w:val="00A45156"/>
    <w:rsid w:val="00A45CA0"/>
    <w:rsid w:val="00A4626E"/>
    <w:rsid w:val="00A467D0"/>
    <w:rsid w:val="00A471C4"/>
    <w:rsid w:val="00A474BA"/>
    <w:rsid w:val="00A47A1D"/>
    <w:rsid w:val="00A47A54"/>
    <w:rsid w:val="00A50F9B"/>
    <w:rsid w:val="00A514DB"/>
    <w:rsid w:val="00A51B19"/>
    <w:rsid w:val="00A51FC5"/>
    <w:rsid w:val="00A537FE"/>
    <w:rsid w:val="00A538E0"/>
    <w:rsid w:val="00A54605"/>
    <w:rsid w:val="00A54D83"/>
    <w:rsid w:val="00A55670"/>
    <w:rsid w:val="00A5697C"/>
    <w:rsid w:val="00A577B3"/>
    <w:rsid w:val="00A60A1B"/>
    <w:rsid w:val="00A60EBA"/>
    <w:rsid w:val="00A61624"/>
    <w:rsid w:val="00A61895"/>
    <w:rsid w:val="00A6241F"/>
    <w:rsid w:val="00A63D53"/>
    <w:rsid w:val="00A649C8"/>
    <w:rsid w:val="00A651AA"/>
    <w:rsid w:val="00A6611E"/>
    <w:rsid w:val="00A67623"/>
    <w:rsid w:val="00A70256"/>
    <w:rsid w:val="00A70D7D"/>
    <w:rsid w:val="00A7142C"/>
    <w:rsid w:val="00A71FB5"/>
    <w:rsid w:val="00A72042"/>
    <w:rsid w:val="00A72270"/>
    <w:rsid w:val="00A725D8"/>
    <w:rsid w:val="00A728C7"/>
    <w:rsid w:val="00A7293C"/>
    <w:rsid w:val="00A7299D"/>
    <w:rsid w:val="00A73098"/>
    <w:rsid w:val="00A734CC"/>
    <w:rsid w:val="00A741C2"/>
    <w:rsid w:val="00A7437D"/>
    <w:rsid w:val="00A74895"/>
    <w:rsid w:val="00A74DF1"/>
    <w:rsid w:val="00A77892"/>
    <w:rsid w:val="00A7799C"/>
    <w:rsid w:val="00A779C1"/>
    <w:rsid w:val="00A80400"/>
    <w:rsid w:val="00A8099B"/>
    <w:rsid w:val="00A8179F"/>
    <w:rsid w:val="00A81B80"/>
    <w:rsid w:val="00A81B88"/>
    <w:rsid w:val="00A82C34"/>
    <w:rsid w:val="00A83127"/>
    <w:rsid w:val="00A83281"/>
    <w:rsid w:val="00A83669"/>
    <w:rsid w:val="00A846F3"/>
    <w:rsid w:val="00A84934"/>
    <w:rsid w:val="00A84E99"/>
    <w:rsid w:val="00A850CC"/>
    <w:rsid w:val="00A85506"/>
    <w:rsid w:val="00A85F48"/>
    <w:rsid w:val="00A860F4"/>
    <w:rsid w:val="00A86177"/>
    <w:rsid w:val="00A865E3"/>
    <w:rsid w:val="00A9104E"/>
    <w:rsid w:val="00A930E9"/>
    <w:rsid w:val="00A93D5C"/>
    <w:rsid w:val="00A947EF"/>
    <w:rsid w:val="00A9517A"/>
    <w:rsid w:val="00A9571F"/>
    <w:rsid w:val="00A962F4"/>
    <w:rsid w:val="00A96360"/>
    <w:rsid w:val="00A9742D"/>
    <w:rsid w:val="00A9778A"/>
    <w:rsid w:val="00A97967"/>
    <w:rsid w:val="00AA0A55"/>
    <w:rsid w:val="00AA10C3"/>
    <w:rsid w:val="00AA256D"/>
    <w:rsid w:val="00AA26F6"/>
    <w:rsid w:val="00AA292D"/>
    <w:rsid w:val="00AA431D"/>
    <w:rsid w:val="00AA459C"/>
    <w:rsid w:val="00AA6847"/>
    <w:rsid w:val="00AA729C"/>
    <w:rsid w:val="00AB1DAE"/>
    <w:rsid w:val="00AB2514"/>
    <w:rsid w:val="00AB265D"/>
    <w:rsid w:val="00AB2CAA"/>
    <w:rsid w:val="00AB2E2F"/>
    <w:rsid w:val="00AB465B"/>
    <w:rsid w:val="00AB4EF1"/>
    <w:rsid w:val="00AB51AA"/>
    <w:rsid w:val="00AB6015"/>
    <w:rsid w:val="00AB63F6"/>
    <w:rsid w:val="00AB6A6C"/>
    <w:rsid w:val="00AB6DF8"/>
    <w:rsid w:val="00AB7610"/>
    <w:rsid w:val="00AC0425"/>
    <w:rsid w:val="00AC0DC6"/>
    <w:rsid w:val="00AC29B9"/>
    <w:rsid w:val="00AC2ABA"/>
    <w:rsid w:val="00AC3BC2"/>
    <w:rsid w:val="00AC3C2B"/>
    <w:rsid w:val="00AC3EC6"/>
    <w:rsid w:val="00AC4104"/>
    <w:rsid w:val="00AC5F5B"/>
    <w:rsid w:val="00AC7214"/>
    <w:rsid w:val="00AC76CF"/>
    <w:rsid w:val="00AC7E1E"/>
    <w:rsid w:val="00AD058B"/>
    <w:rsid w:val="00AD0FDB"/>
    <w:rsid w:val="00AD3DB5"/>
    <w:rsid w:val="00AD568E"/>
    <w:rsid w:val="00AD5F6E"/>
    <w:rsid w:val="00AD5F7B"/>
    <w:rsid w:val="00AD6148"/>
    <w:rsid w:val="00AD6CA7"/>
    <w:rsid w:val="00AD7079"/>
    <w:rsid w:val="00AD7755"/>
    <w:rsid w:val="00AE0192"/>
    <w:rsid w:val="00AE0CF0"/>
    <w:rsid w:val="00AE0F66"/>
    <w:rsid w:val="00AE18B3"/>
    <w:rsid w:val="00AE2D81"/>
    <w:rsid w:val="00AE2FC4"/>
    <w:rsid w:val="00AE37BC"/>
    <w:rsid w:val="00AE4511"/>
    <w:rsid w:val="00AE48F2"/>
    <w:rsid w:val="00AE5034"/>
    <w:rsid w:val="00AE51D6"/>
    <w:rsid w:val="00AE5FB0"/>
    <w:rsid w:val="00AE619F"/>
    <w:rsid w:val="00AE64B0"/>
    <w:rsid w:val="00AE6811"/>
    <w:rsid w:val="00AE7D0F"/>
    <w:rsid w:val="00AF05EB"/>
    <w:rsid w:val="00AF0E2B"/>
    <w:rsid w:val="00AF1310"/>
    <w:rsid w:val="00AF1F04"/>
    <w:rsid w:val="00AF2D91"/>
    <w:rsid w:val="00AF337A"/>
    <w:rsid w:val="00AF3E30"/>
    <w:rsid w:val="00AF5631"/>
    <w:rsid w:val="00AF59BD"/>
    <w:rsid w:val="00AF6D48"/>
    <w:rsid w:val="00AF744F"/>
    <w:rsid w:val="00AF75BE"/>
    <w:rsid w:val="00AF78AE"/>
    <w:rsid w:val="00AF7B2F"/>
    <w:rsid w:val="00B000E6"/>
    <w:rsid w:val="00B00394"/>
    <w:rsid w:val="00B00399"/>
    <w:rsid w:val="00B009C4"/>
    <w:rsid w:val="00B00C96"/>
    <w:rsid w:val="00B01DB5"/>
    <w:rsid w:val="00B021C4"/>
    <w:rsid w:val="00B03F28"/>
    <w:rsid w:val="00B058D3"/>
    <w:rsid w:val="00B05C2E"/>
    <w:rsid w:val="00B0621F"/>
    <w:rsid w:val="00B10B8F"/>
    <w:rsid w:val="00B10EBC"/>
    <w:rsid w:val="00B129AE"/>
    <w:rsid w:val="00B12C3B"/>
    <w:rsid w:val="00B12CB3"/>
    <w:rsid w:val="00B12E01"/>
    <w:rsid w:val="00B12EF7"/>
    <w:rsid w:val="00B139F5"/>
    <w:rsid w:val="00B13BA9"/>
    <w:rsid w:val="00B14D3C"/>
    <w:rsid w:val="00B14D91"/>
    <w:rsid w:val="00B16AFB"/>
    <w:rsid w:val="00B17653"/>
    <w:rsid w:val="00B202C2"/>
    <w:rsid w:val="00B202F1"/>
    <w:rsid w:val="00B205A5"/>
    <w:rsid w:val="00B2075D"/>
    <w:rsid w:val="00B21698"/>
    <w:rsid w:val="00B21A26"/>
    <w:rsid w:val="00B2265E"/>
    <w:rsid w:val="00B230D4"/>
    <w:rsid w:val="00B238E2"/>
    <w:rsid w:val="00B239F7"/>
    <w:rsid w:val="00B2435F"/>
    <w:rsid w:val="00B2681C"/>
    <w:rsid w:val="00B27669"/>
    <w:rsid w:val="00B325F5"/>
    <w:rsid w:val="00B32D75"/>
    <w:rsid w:val="00B33290"/>
    <w:rsid w:val="00B3361F"/>
    <w:rsid w:val="00B339CD"/>
    <w:rsid w:val="00B33D3E"/>
    <w:rsid w:val="00B342AC"/>
    <w:rsid w:val="00B40276"/>
    <w:rsid w:val="00B410F3"/>
    <w:rsid w:val="00B41281"/>
    <w:rsid w:val="00B4202C"/>
    <w:rsid w:val="00B42710"/>
    <w:rsid w:val="00B4397A"/>
    <w:rsid w:val="00B44ED9"/>
    <w:rsid w:val="00B45916"/>
    <w:rsid w:val="00B46389"/>
    <w:rsid w:val="00B51895"/>
    <w:rsid w:val="00B53455"/>
    <w:rsid w:val="00B53B8E"/>
    <w:rsid w:val="00B55FF7"/>
    <w:rsid w:val="00B5778B"/>
    <w:rsid w:val="00B57CE7"/>
    <w:rsid w:val="00B608DB"/>
    <w:rsid w:val="00B60F97"/>
    <w:rsid w:val="00B60FD5"/>
    <w:rsid w:val="00B61D56"/>
    <w:rsid w:val="00B6315E"/>
    <w:rsid w:val="00B64178"/>
    <w:rsid w:val="00B64CB1"/>
    <w:rsid w:val="00B656AE"/>
    <w:rsid w:val="00B65AFC"/>
    <w:rsid w:val="00B65B07"/>
    <w:rsid w:val="00B66CC5"/>
    <w:rsid w:val="00B67BFC"/>
    <w:rsid w:val="00B70625"/>
    <w:rsid w:val="00B70705"/>
    <w:rsid w:val="00B7077E"/>
    <w:rsid w:val="00B70E4B"/>
    <w:rsid w:val="00B712A8"/>
    <w:rsid w:val="00B71576"/>
    <w:rsid w:val="00B71CD5"/>
    <w:rsid w:val="00B71D72"/>
    <w:rsid w:val="00B720F1"/>
    <w:rsid w:val="00B736FA"/>
    <w:rsid w:val="00B73C8D"/>
    <w:rsid w:val="00B73EA1"/>
    <w:rsid w:val="00B74DC4"/>
    <w:rsid w:val="00B7558B"/>
    <w:rsid w:val="00B76328"/>
    <w:rsid w:val="00B7692A"/>
    <w:rsid w:val="00B7737D"/>
    <w:rsid w:val="00B774A4"/>
    <w:rsid w:val="00B80FAF"/>
    <w:rsid w:val="00B81986"/>
    <w:rsid w:val="00B836ED"/>
    <w:rsid w:val="00B840B6"/>
    <w:rsid w:val="00B848C9"/>
    <w:rsid w:val="00B852EC"/>
    <w:rsid w:val="00B85D36"/>
    <w:rsid w:val="00B8645A"/>
    <w:rsid w:val="00B86661"/>
    <w:rsid w:val="00B872C6"/>
    <w:rsid w:val="00B91BE8"/>
    <w:rsid w:val="00B93E09"/>
    <w:rsid w:val="00B93EE0"/>
    <w:rsid w:val="00B94C36"/>
    <w:rsid w:val="00B95489"/>
    <w:rsid w:val="00B95C85"/>
    <w:rsid w:val="00B96BFE"/>
    <w:rsid w:val="00BA0940"/>
    <w:rsid w:val="00BA13C8"/>
    <w:rsid w:val="00BA267A"/>
    <w:rsid w:val="00BA3A0E"/>
    <w:rsid w:val="00BA3D0B"/>
    <w:rsid w:val="00BA4593"/>
    <w:rsid w:val="00BA5A0C"/>
    <w:rsid w:val="00BA5FBC"/>
    <w:rsid w:val="00BA67A0"/>
    <w:rsid w:val="00BA71AA"/>
    <w:rsid w:val="00BA74FE"/>
    <w:rsid w:val="00BB0244"/>
    <w:rsid w:val="00BB2125"/>
    <w:rsid w:val="00BB308A"/>
    <w:rsid w:val="00BB35B2"/>
    <w:rsid w:val="00BB3744"/>
    <w:rsid w:val="00BB3C1A"/>
    <w:rsid w:val="00BB4764"/>
    <w:rsid w:val="00BB4FAC"/>
    <w:rsid w:val="00BB5018"/>
    <w:rsid w:val="00BB51CF"/>
    <w:rsid w:val="00BB53C4"/>
    <w:rsid w:val="00BB542D"/>
    <w:rsid w:val="00BB69E5"/>
    <w:rsid w:val="00BB6A0E"/>
    <w:rsid w:val="00BB6B48"/>
    <w:rsid w:val="00BC09F9"/>
    <w:rsid w:val="00BC0C41"/>
    <w:rsid w:val="00BC0D9E"/>
    <w:rsid w:val="00BC0DC6"/>
    <w:rsid w:val="00BC0E07"/>
    <w:rsid w:val="00BC5ECA"/>
    <w:rsid w:val="00BC5F6E"/>
    <w:rsid w:val="00BC6757"/>
    <w:rsid w:val="00BC6B61"/>
    <w:rsid w:val="00BD03F5"/>
    <w:rsid w:val="00BD095E"/>
    <w:rsid w:val="00BD0FB3"/>
    <w:rsid w:val="00BD123B"/>
    <w:rsid w:val="00BD1909"/>
    <w:rsid w:val="00BD1C73"/>
    <w:rsid w:val="00BD1E22"/>
    <w:rsid w:val="00BD215F"/>
    <w:rsid w:val="00BD25E8"/>
    <w:rsid w:val="00BD26B8"/>
    <w:rsid w:val="00BD33B2"/>
    <w:rsid w:val="00BD3890"/>
    <w:rsid w:val="00BD4462"/>
    <w:rsid w:val="00BD4CE9"/>
    <w:rsid w:val="00BD57A6"/>
    <w:rsid w:val="00BD7DAB"/>
    <w:rsid w:val="00BE054F"/>
    <w:rsid w:val="00BE18E7"/>
    <w:rsid w:val="00BE1982"/>
    <w:rsid w:val="00BE1A0A"/>
    <w:rsid w:val="00BE25BC"/>
    <w:rsid w:val="00BE2BF8"/>
    <w:rsid w:val="00BE31A0"/>
    <w:rsid w:val="00BE3569"/>
    <w:rsid w:val="00BE389E"/>
    <w:rsid w:val="00BE398D"/>
    <w:rsid w:val="00BE3CA5"/>
    <w:rsid w:val="00BE3CDE"/>
    <w:rsid w:val="00BE3D38"/>
    <w:rsid w:val="00BE447E"/>
    <w:rsid w:val="00BE4594"/>
    <w:rsid w:val="00BE5030"/>
    <w:rsid w:val="00BE5E57"/>
    <w:rsid w:val="00BE66B6"/>
    <w:rsid w:val="00BE6CA2"/>
    <w:rsid w:val="00BE7556"/>
    <w:rsid w:val="00BE77AD"/>
    <w:rsid w:val="00BE7BCF"/>
    <w:rsid w:val="00BE7E89"/>
    <w:rsid w:val="00BF0BE6"/>
    <w:rsid w:val="00BF0F09"/>
    <w:rsid w:val="00BF216C"/>
    <w:rsid w:val="00BF251E"/>
    <w:rsid w:val="00BF26A0"/>
    <w:rsid w:val="00BF2821"/>
    <w:rsid w:val="00BF2C7B"/>
    <w:rsid w:val="00BF430F"/>
    <w:rsid w:val="00BF49F8"/>
    <w:rsid w:val="00BF6085"/>
    <w:rsid w:val="00C01E58"/>
    <w:rsid w:val="00C02C22"/>
    <w:rsid w:val="00C0397A"/>
    <w:rsid w:val="00C0411A"/>
    <w:rsid w:val="00C0469F"/>
    <w:rsid w:val="00C04C83"/>
    <w:rsid w:val="00C04EB8"/>
    <w:rsid w:val="00C0522E"/>
    <w:rsid w:val="00C06008"/>
    <w:rsid w:val="00C06B4F"/>
    <w:rsid w:val="00C06FEF"/>
    <w:rsid w:val="00C10261"/>
    <w:rsid w:val="00C10A32"/>
    <w:rsid w:val="00C12579"/>
    <w:rsid w:val="00C1271B"/>
    <w:rsid w:val="00C13585"/>
    <w:rsid w:val="00C13880"/>
    <w:rsid w:val="00C13F6C"/>
    <w:rsid w:val="00C1660C"/>
    <w:rsid w:val="00C16723"/>
    <w:rsid w:val="00C17342"/>
    <w:rsid w:val="00C20C78"/>
    <w:rsid w:val="00C215D0"/>
    <w:rsid w:val="00C232F1"/>
    <w:rsid w:val="00C2332E"/>
    <w:rsid w:val="00C23C48"/>
    <w:rsid w:val="00C25260"/>
    <w:rsid w:val="00C256C7"/>
    <w:rsid w:val="00C2580D"/>
    <w:rsid w:val="00C2617F"/>
    <w:rsid w:val="00C26AEC"/>
    <w:rsid w:val="00C26E84"/>
    <w:rsid w:val="00C273E8"/>
    <w:rsid w:val="00C27490"/>
    <w:rsid w:val="00C27EAA"/>
    <w:rsid w:val="00C30E4F"/>
    <w:rsid w:val="00C311DA"/>
    <w:rsid w:val="00C32284"/>
    <w:rsid w:val="00C328DB"/>
    <w:rsid w:val="00C32AC2"/>
    <w:rsid w:val="00C33327"/>
    <w:rsid w:val="00C33BE7"/>
    <w:rsid w:val="00C34648"/>
    <w:rsid w:val="00C34D83"/>
    <w:rsid w:val="00C359D2"/>
    <w:rsid w:val="00C35CCC"/>
    <w:rsid w:val="00C36A6A"/>
    <w:rsid w:val="00C37169"/>
    <w:rsid w:val="00C378A0"/>
    <w:rsid w:val="00C4109E"/>
    <w:rsid w:val="00C41136"/>
    <w:rsid w:val="00C41735"/>
    <w:rsid w:val="00C42768"/>
    <w:rsid w:val="00C42ED0"/>
    <w:rsid w:val="00C43DCB"/>
    <w:rsid w:val="00C44D97"/>
    <w:rsid w:val="00C452B3"/>
    <w:rsid w:val="00C50936"/>
    <w:rsid w:val="00C511E0"/>
    <w:rsid w:val="00C516E6"/>
    <w:rsid w:val="00C52045"/>
    <w:rsid w:val="00C52400"/>
    <w:rsid w:val="00C53344"/>
    <w:rsid w:val="00C53A87"/>
    <w:rsid w:val="00C543CC"/>
    <w:rsid w:val="00C54940"/>
    <w:rsid w:val="00C551A9"/>
    <w:rsid w:val="00C552E6"/>
    <w:rsid w:val="00C56034"/>
    <w:rsid w:val="00C56553"/>
    <w:rsid w:val="00C5672D"/>
    <w:rsid w:val="00C567E3"/>
    <w:rsid w:val="00C57126"/>
    <w:rsid w:val="00C57AD2"/>
    <w:rsid w:val="00C57D8A"/>
    <w:rsid w:val="00C60A25"/>
    <w:rsid w:val="00C60EDA"/>
    <w:rsid w:val="00C62546"/>
    <w:rsid w:val="00C62BAD"/>
    <w:rsid w:val="00C63980"/>
    <w:rsid w:val="00C63CEA"/>
    <w:rsid w:val="00C63D76"/>
    <w:rsid w:val="00C63E32"/>
    <w:rsid w:val="00C643E9"/>
    <w:rsid w:val="00C6489F"/>
    <w:rsid w:val="00C64FF0"/>
    <w:rsid w:val="00C667FA"/>
    <w:rsid w:val="00C670E1"/>
    <w:rsid w:val="00C671D7"/>
    <w:rsid w:val="00C6771C"/>
    <w:rsid w:val="00C7012A"/>
    <w:rsid w:val="00C70BB3"/>
    <w:rsid w:val="00C70F99"/>
    <w:rsid w:val="00C71B06"/>
    <w:rsid w:val="00C71F57"/>
    <w:rsid w:val="00C721B8"/>
    <w:rsid w:val="00C72A58"/>
    <w:rsid w:val="00C72D76"/>
    <w:rsid w:val="00C73800"/>
    <w:rsid w:val="00C73A02"/>
    <w:rsid w:val="00C73CD0"/>
    <w:rsid w:val="00C74B4C"/>
    <w:rsid w:val="00C753CF"/>
    <w:rsid w:val="00C75B14"/>
    <w:rsid w:val="00C75CAA"/>
    <w:rsid w:val="00C767D6"/>
    <w:rsid w:val="00C777BC"/>
    <w:rsid w:val="00C80084"/>
    <w:rsid w:val="00C80395"/>
    <w:rsid w:val="00C8041B"/>
    <w:rsid w:val="00C8049E"/>
    <w:rsid w:val="00C824C3"/>
    <w:rsid w:val="00C82945"/>
    <w:rsid w:val="00C83756"/>
    <w:rsid w:val="00C84072"/>
    <w:rsid w:val="00C8412A"/>
    <w:rsid w:val="00C852E7"/>
    <w:rsid w:val="00C85648"/>
    <w:rsid w:val="00C8628A"/>
    <w:rsid w:val="00C863A9"/>
    <w:rsid w:val="00C863B4"/>
    <w:rsid w:val="00C865CD"/>
    <w:rsid w:val="00C865E0"/>
    <w:rsid w:val="00C877FD"/>
    <w:rsid w:val="00C87E29"/>
    <w:rsid w:val="00C90530"/>
    <w:rsid w:val="00C9223F"/>
    <w:rsid w:val="00C9265C"/>
    <w:rsid w:val="00C926D4"/>
    <w:rsid w:val="00C93759"/>
    <w:rsid w:val="00C9424E"/>
    <w:rsid w:val="00C943D1"/>
    <w:rsid w:val="00C94B71"/>
    <w:rsid w:val="00C9621E"/>
    <w:rsid w:val="00C97191"/>
    <w:rsid w:val="00C974AF"/>
    <w:rsid w:val="00CA052C"/>
    <w:rsid w:val="00CA05E2"/>
    <w:rsid w:val="00CA0739"/>
    <w:rsid w:val="00CA18DB"/>
    <w:rsid w:val="00CA1F5C"/>
    <w:rsid w:val="00CA220D"/>
    <w:rsid w:val="00CA22E2"/>
    <w:rsid w:val="00CA37ED"/>
    <w:rsid w:val="00CA45C3"/>
    <w:rsid w:val="00CA56C6"/>
    <w:rsid w:val="00CA7237"/>
    <w:rsid w:val="00CA7883"/>
    <w:rsid w:val="00CB0153"/>
    <w:rsid w:val="00CB0560"/>
    <w:rsid w:val="00CB075D"/>
    <w:rsid w:val="00CB0852"/>
    <w:rsid w:val="00CB095E"/>
    <w:rsid w:val="00CB1077"/>
    <w:rsid w:val="00CB1F70"/>
    <w:rsid w:val="00CB259B"/>
    <w:rsid w:val="00CB25C5"/>
    <w:rsid w:val="00CB2C08"/>
    <w:rsid w:val="00CB2D9D"/>
    <w:rsid w:val="00CB3FA8"/>
    <w:rsid w:val="00CB414B"/>
    <w:rsid w:val="00CB48FC"/>
    <w:rsid w:val="00CB7374"/>
    <w:rsid w:val="00CB738A"/>
    <w:rsid w:val="00CB756A"/>
    <w:rsid w:val="00CB770C"/>
    <w:rsid w:val="00CB79AA"/>
    <w:rsid w:val="00CB7DB8"/>
    <w:rsid w:val="00CC04F2"/>
    <w:rsid w:val="00CC0586"/>
    <w:rsid w:val="00CC0693"/>
    <w:rsid w:val="00CC109A"/>
    <w:rsid w:val="00CC1560"/>
    <w:rsid w:val="00CC27A1"/>
    <w:rsid w:val="00CC29CE"/>
    <w:rsid w:val="00CC2EC6"/>
    <w:rsid w:val="00CC3DB4"/>
    <w:rsid w:val="00CC3E79"/>
    <w:rsid w:val="00CC423C"/>
    <w:rsid w:val="00CC5C50"/>
    <w:rsid w:val="00CC5DFD"/>
    <w:rsid w:val="00CC6844"/>
    <w:rsid w:val="00CC737F"/>
    <w:rsid w:val="00CC7C8D"/>
    <w:rsid w:val="00CC7F74"/>
    <w:rsid w:val="00CD068C"/>
    <w:rsid w:val="00CD13E5"/>
    <w:rsid w:val="00CD18E0"/>
    <w:rsid w:val="00CD1BD3"/>
    <w:rsid w:val="00CD3320"/>
    <w:rsid w:val="00CD55AB"/>
    <w:rsid w:val="00CD58CD"/>
    <w:rsid w:val="00CD63CE"/>
    <w:rsid w:val="00CD66F3"/>
    <w:rsid w:val="00CD6D6B"/>
    <w:rsid w:val="00CD73B9"/>
    <w:rsid w:val="00CE0DDF"/>
    <w:rsid w:val="00CE1480"/>
    <w:rsid w:val="00CE1D79"/>
    <w:rsid w:val="00CE29FE"/>
    <w:rsid w:val="00CE4288"/>
    <w:rsid w:val="00CE4B8C"/>
    <w:rsid w:val="00CE4F8B"/>
    <w:rsid w:val="00CE597D"/>
    <w:rsid w:val="00CE6378"/>
    <w:rsid w:val="00CE6D37"/>
    <w:rsid w:val="00CE7314"/>
    <w:rsid w:val="00CE7370"/>
    <w:rsid w:val="00CE75A2"/>
    <w:rsid w:val="00CE7756"/>
    <w:rsid w:val="00CE7998"/>
    <w:rsid w:val="00CE7F74"/>
    <w:rsid w:val="00CF03A8"/>
    <w:rsid w:val="00CF05B6"/>
    <w:rsid w:val="00CF0C5D"/>
    <w:rsid w:val="00CF1BB4"/>
    <w:rsid w:val="00CF2263"/>
    <w:rsid w:val="00CF3077"/>
    <w:rsid w:val="00CF32AB"/>
    <w:rsid w:val="00CF359A"/>
    <w:rsid w:val="00CF3790"/>
    <w:rsid w:val="00CF3A95"/>
    <w:rsid w:val="00CF3B66"/>
    <w:rsid w:val="00CF3FB4"/>
    <w:rsid w:val="00CF497D"/>
    <w:rsid w:val="00CF4F42"/>
    <w:rsid w:val="00CF57C7"/>
    <w:rsid w:val="00CF6177"/>
    <w:rsid w:val="00CF6AD3"/>
    <w:rsid w:val="00CF7537"/>
    <w:rsid w:val="00CF7C58"/>
    <w:rsid w:val="00CF7E59"/>
    <w:rsid w:val="00D02E74"/>
    <w:rsid w:val="00D031EE"/>
    <w:rsid w:val="00D04091"/>
    <w:rsid w:val="00D04976"/>
    <w:rsid w:val="00D05563"/>
    <w:rsid w:val="00D06D97"/>
    <w:rsid w:val="00D06F67"/>
    <w:rsid w:val="00D07B94"/>
    <w:rsid w:val="00D07EC2"/>
    <w:rsid w:val="00D10015"/>
    <w:rsid w:val="00D10133"/>
    <w:rsid w:val="00D10778"/>
    <w:rsid w:val="00D10922"/>
    <w:rsid w:val="00D10ED9"/>
    <w:rsid w:val="00D10FA1"/>
    <w:rsid w:val="00D1121E"/>
    <w:rsid w:val="00D11A6D"/>
    <w:rsid w:val="00D13806"/>
    <w:rsid w:val="00D13F34"/>
    <w:rsid w:val="00D147F5"/>
    <w:rsid w:val="00D14C5D"/>
    <w:rsid w:val="00D154BD"/>
    <w:rsid w:val="00D15929"/>
    <w:rsid w:val="00D15A2A"/>
    <w:rsid w:val="00D15B2D"/>
    <w:rsid w:val="00D16868"/>
    <w:rsid w:val="00D1707B"/>
    <w:rsid w:val="00D175ED"/>
    <w:rsid w:val="00D17DCE"/>
    <w:rsid w:val="00D21563"/>
    <w:rsid w:val="00D21E15"/>
    <w:rsid w:val="00D22CEF"/>
    <w:rsid w:val="00D23E6D"/>
    <w:rsid w:val="00D24B3D"/>
    <w:rsid w:val="00D255FB"/>
    <w:rsid w:val="00D25F4A"/>
    <w:rsid w:val="00D2719D"/>
    <w:rsid w:val="00D2719E"/>
    <w:rsid w:val="00D2759E"/>
    <w:rsid w:val="00D27B3D"/>
    <w:rsid w:val="00D3051E"/>
    <w:rsid w:val="00D30624"/>
    <w:rsid w:val="00D31A1B"/>
    <w:rsid w:val="00D31C95"/>
    <w:rsid w:val="00D31D6A"/>
    <w:rsid w:val="00D32097"/>
    <w:rsid w:val="00D32A24"/>
    <w:rsid w:val="00D33009"/>
    <w:rsid w:val="00D33ACD"/>
    <w:rsid w:val="00D348E4"/>
    <w:rsid w:val="00D369FC"/>
    <w:rsid w:val="00D40674"/>
    <w:rsid w:val="00D40DAB"/>
    <w:rsid w:val="00D4171F"/>
    <w:rsid w:val="00D42622"/>
    <w:rsid w:val="00D430B6"/>
    <w:rsid w:val="00D44B63"/>
    <w:rsid w:val="00D4518C"/>
    <w:rsid w:val="00D5026F"/>
    <w:rsid w:val="00D51146"/>
    <w:rsid w:val="00D5147E"/>
    <w:rsid w:val="00D51890"/>
    <w:rsid w:val="00D51B09"/>
    <w:rsid w:val="00D51C68"/>
    <w:rsid w:val="00D53155"/>
    <w:rsid w:val="00D534BC"/>
    <w:rsid w:val="00D53BD8"/>
    <w:rsid w:val="00D54DB1"/>
    <w:rsid w:val="00D5568B"/>
    <w:rsid w:val="00D55C99"/>
    <w:rsid w:val="00D5620B"/>
    <w:rsid w:val="00D56839"/>
    <w:rsid w:val="00D56A09"/>
    <w:rsid w:val="00D611F3"/>
    <w:rsid w:val="00D61897"/>
    <w:rsid w:val="00D62316"/>
    <w:rsid w:val="00D627D5"/>
    <w:rsid w:val="00D63046"/>
    <w:rsid w:val="00D654AC"/>
    <w:rsid w:val="00D65BEE"/>
    <w:rsid w:val="00D66AA4"/>
    <w:rsid w:val="00D675D0"/>
    <w:rsid w:val="00D701A1"/>
    <w:rsid w:val="00D71842"/>
    <w:rsid w:val="00D71CAC"/>
    <w:rsid w:val="00D720C2"/>
    <w:rsid w:val="00D727D6"/>
    <w:rsid w:val="00D72AFA"/>
    <w:rsid w:val="00D72E12"/>
    <w:rsid w:val="00D72E1A"/>
    <w:rsid w:val="00D74138"/>
    <w:rsid w:val="00D743BC"/>
    <w:rsid w:val="00D746E1"/>
    <w:rsid w:val="00D74EF6"/>
    <w:rsid w:val="00D76CD8"/>
    <w:rsid w:val="00D77E08"/>
    <w:rsid w:val="00D8005F"/>
    <w:rsid w:val="00D8023F"/>
    <w:rsid w:val="00D82B0E"/>
    <w:rsid w:val="00D83441"/>
    <w:rsid w:val="00D84E2B"/>
    <w:rsid w:val="00D86233"/>
    <w:rsid w:val="00D87747"/>
    <w:rsid w:val="00D87CA4"/>
    <w:rsid w:val="00D90384"/>
    <w:rsid w:val="00D90C34"/>
    <w:rsid w:val="00D91202"/>
    <w:rsid w:val="00D91D3C"/>
    <w:rsid w:val="00D927E9"/>
    <w:rsid w:val="00D93480"/>
    <w:rsid w:val="00D93BE3"/>
    <w:rsid w:val="00D94390"/>
    <w:rsid w:val="00D945AF"/>
    <w:rsid w:val="00D9542E"/>
    <w:rsid w:val="00D957EA"/>
    <w:rsid w:val="00D958E3"/>
    <w:rsid w:val="00D95F79"/>
    <w:rsid w:val="00D97E7B"/>
    <w:rsid w:val="00DA1218"/>
    <w:rsid w:val="00DA161C"/>
    <w:rsid w:val="00DA19A1"/>
    <w:rsid w:val="00DA2AB8"/>
    <w:rsid w:val="00DA3E64"/>
    <w:rsid w:val="00DA50BE"/>
    <w:rsid w:val="00DA5683"/>
    <w:rsid w:val="00DA711A"/>
    <w:rsid w:val="00DA76C0"/>
    <w:rsid w:val="00DB11AA"/>
    <w:rsid w:val="00DB11F4"/>
    <w:rsid w:val="00DB14D9"/>
    <w:rsid w:val="00DB18A3"/>
    <w:rsid w:val="00DB20BE"/>
    <w:rsid w:val="00DB3288"/>
    <w:rsid w:val="00DB377B"/>
    <w:rsid w:val="00DB44D9"/>
    <w:rsid w:val="00DC0010"/>
    <w:rsid w:val="00DC09D9"/>
    <w:rsid w:val="00DC10A9"/>
    <w:rsid w:val="00DC1896"/>
    <w:rsid w:val="00DC19D1"/>
    <w:rsid w:val="00DC19E1"/>
    <w:rsid w:val="00DC1A29"/>
    <w:rsid w:val="00DC1D4C"/>
    <w:rsid w:val="00DC3F52"/>
    <w:rsid w:val="00DC4267"/>
    <w:rsid w:val="00DC4A9D"/>
    <w:rsid w:val="00DC4EE4"/>
    <w:rsid w:val="00DC5DB3"/>
    <w:rsid w:val="00DC7420"/>
    <w:rsid w:val="00DD0B61"/>
    <w:rsid w:val="00DD1DCF"/>
    <w:rsid w:val="00DD2039"/>
    <w:rsid w:val="00DD21FC"/>
    <w:rsid w:val="00DD2ED7"/>
    <w:rsid w:val="00DD356D"/>
    <w:rsid w:val="00DD3A0A"/>
    <w:rsid w:val="00DD41C8"/>
    <w:rsid w:val="00DD5243"/>
    <w:rsid w:val="00DD6237"/>
    <w:rsid w:val="00DD714E"/>
    <w:rsid w:val="00DE0158"/>
    <w:rsid w:val="00DE135B"/>
    <w:rsid w:val="00DE13AB"/>
    <w:rsid w:val="00DE17E4"/>
    <w:rsid w:val="00DE1C7E"/>
    <w:rsid w:val="00DE31AD"/>
    <w:rsid w:val="00DE348D"/>
    <w:rsid w:val="00DE4619"/>
    <w:rsid w:val="00DE5E56"/>
    <w:rsid w:val="00DE714A"/>
    <w:rsid w:val="00DE7652"/>
    <w:rsid w:val="00DF04D6"/>
    <w:rsid w:val="00DF0B8D"/>
    <w:rsid w:val="00DF0F9A"/>
    <w:rsid w:val="00DF186B"/>
    <w:rsid w:val="00DF1EEA"/>
    <w:rsid w:val="00DF25D2"/>
    <w:rsid w:val="00DF25FE"/>
    <w:rsid w:val="00DF27CE"/>
    <w:rsid w:val="00DF2A89"/>
    <w:rsid w:val="00DF2CB8"/>
    <w:rsid w:val="00DF3A66"/>
    <w:rsid w:val="00DF3E32"/>
    <w:rsid w:val="00DF6D88"/>
    <w:rsid w:val="00DF708D"/>
    <w:rsid w:val="00DF73AC"/>
    <w:rsid w:val="00DF7613"/>
    <w:rsid w:val="00E007C7"/>
    <w:rsid w:val="00E009AC"/>
    <w:rsid w:val="00E04943"/>
    <w:rsid w:val="00E052E0"/>
    <w:rsid w:val="00E063DF"/>
    <w:rsid w:val="00E06B73"/>
    <w:rsid w:val="00E06DB0"/>
    <w:rsid w:val="00E0769B"/>
    <w:rsid w:val="00E1078A"/>
    <w:rsid w:val="00E10B86"/>
    <w:rsid w:val="00E11BD7"/>
    <w:rsid w:val="00E11D4A"/>
    <w:rsid w:val="00E11D4C"/>
    <w:rsid w:val="00E12151"/>
    <w:rsid w:val="00E13359"/>
    <w:rsid w:val="00E13426"/>
    <w:rsid w:val="00E13802"/>
    <w:rsid w:val="00E13830"/>
    <w:rsid w:val="00E14E0C"/>
    <w:rsid w:val="00E14E59"/>
    <w:rsid w:val="00E152CF"/>
    <w:rsid w:val="00E1556C"/>
    <w:rsid w:val="00E158C4"/>
    <w:rsid w:val="00E15AA3"/>
    <w:rsid w:val="00E16483"/>
    <w:rsid w:val="00E16DF8"/>
    <w:rsid w:val="00E17221"/>
    <w:rsid w:val="00E20296"/>
    <w:rsid w:val="00E209D1"/>
    <w:rsid w:val="00E20EC0"/>
    <w:rsid w:val="00E21452"/>
    <w:rsid w:val="00E216E5"/>
    <w:rsid w:val="00E237D1"/>
    <w:rsid w:val="00E2410B"/>
    <w:rsid w:val="00E244B4"/>
    <w:rsid w:val="00E2520C"/>
    <w:rsid w:val="00E2793E"/>
    <w:rsid w:val="00E30E8D"/>
    <w:rsid w:val="00E326C5"/>
    <w:rsid w:val="00E3384C"/>
    <w:rsid w:val="00E33FD2"/>
    <w:rsid w:val="00E34E86"/>
    <w:rsid w:val="00E35478"/>
    <w:rsid w:val="00E359CA"/>
    <w:rsid w:val="00E3673D"/>
    <w:rsid w:val="00E36B7D"/>
    <w:rsid w:val="00E41835"/>
    <w:rsid w:val="00E42776"/>
    <w:rsid w:val="00E43661"/>
    <w:rsid w:val="00E43BD5"/>
    <w:rsid w:val="00E43E13"/>
    <w:rsid w:val="00E4454D"/>
    <w:rsid w:val="00E45DD4"/>
    <w:rsid w:val="00E45E67"/>
    <w:rsid w:val="00E46774"/>
    <w:rsid w:val="00E468B7"/>
    <w:rsid w:val="00E47101"/>
    <w:rsid w:val="00E47FE0"/>
    <w:rsid w:val="00E50821"/>
    <w:rsid w:val="00E5117E"/>
    <w:rsid w:val="00E5332E"/>
    <w:rsid w:val="00E53541"/>
    <w:rsid w:val="00E5398C"/>
    <w:rsid w:val="00E53C61"/>
    <w:rsid w:val="00E53E59"/>
    <w:rsid w:val="00E53E98"/>
    <w:rsid w:val="00E541F4"/>
    <w:rsid w:val="00E54ADA"/>
    <w:rsid w:val="00E550A8"/>
    <w:rsid w:val="00E55EFF"/>
    <w:rsid w:val="00E57467"/>
    <w:rsid w:val="00E60466"/>
    <w:rsid w:val="00E604F7"/>
    <w:rsid w:val="00E60523"/>
    <w:rsid w:val="00E60C67"/>
    <w:rsid w:val="00E60D4C"/>
    <w:rsid w:val="00E61418"/>
    <w:rsid w:val="00E628D6"/>
    <w:rsid w:val="00E63323"/>
    <w:rsid w:val="00E63691"/>
    <w:rsid w:val="00E63D71"/>
    <w:rsid w:val="00E64767"/>
    <w:rsid w:val="00E6510C"/>
    <w:rsid w:val="00E65EE0"/>
    <w:rsid w:val="00E66160"/>
    <w:rsid w:val="00E667F6"/>
    <w:rsid w:val="00E66D0E"/>
    <w:rsid w:val="00E670BC"/>
    <w:rsid w:val="00E67F31"/>
    <w:rsid w:val="00E701C2"/>
    <w:rsid w:val="00E70DE5"/>
    <w:rsid w:val="00E71E31"/>
    <w:rsid w:val="00E725B1"/>
    <w:rsid w:val="00E72906"/>
    <w:rsid w:val="00E7290D"/>
    <w:rsid w:val="00E73012"/>
    <w:rsid w:val="00E74F3A"/>
    <w:rsid w:val="00E76B97"/>
    <w:rsid w:val="00E777F8"/>
    <w:rsid w:val="00E80F00"/>
    <w:rsid w:val="00E8158A"/>
    <w:rsid w:val="00E8169A"/>
    <w:rsid w:val="00E81B5B"/>
    <w:rsid w:val="00E828E4"/>
    <w:rsid w:val="00E8319B"/>
    <w:rsid w:val="00E8348E"/>
    <w:rsid w:val="00E84296"/>
    <w:rsid w:val="00E84B03"/>
    <w:rsid w:val="00E87A93"/>
    <w:rsid w:val="00E87B10"/>
    <w:rsid w:val="00E87E14"/>
    <w:rsid w:val="00E902AB"/>
    <w:rsid w:val="00E9078A"/>
    <w:rsid w:val="00E90C53"/>
    <w:rsid w:val="00E90D3B"/>
    <w:rsid w:val="00E90F78"/>
    <w:rsid w:val="00E91637"/>
    <w:rsid w:val="00E91A36"/>
    <w:rsid w:val="00E91DF8"/>
    <w:rsid w:val="00E92776"/>
    <w:rsid w:val="00E92A40"/>
    <w:rsid w:val="00E9308B"/>
    <w:rsid w:val="00E93471"/>
    <w:rsid w:val="00E937BF"/>
    <w:rsid w:val="00E941D4"/>
    <w:rsid w:val="00E9557B"/>
    <w:rsid w:val="00E958B5"/>
    <w:rsid w:val="00E95A75"/>
    <w:rsid w:val="00E95EBC"/>
    <w:rsid w:val="00E9610D"/>
    <w:rsid w:val="00E963E6"/>
    <w:rsid w:val="00EA0256"/>
    <w:rsid w:val="00EA1043"/>
    <w:rsid w:val="00EA141C"/>
    <w:rsid w:val="00EA15EC"/>
    <w:rsid w:val="00EA1E56"/>
    <w:rsid w:val="00EA2847"/>
    <w:rsid w:val="00EA39E8"/>
    <w:rsid w:val="00EA4766"/>
    <w:rsid w:val="00EA4B1F"/>
    <w:rsid w:val="00EA4B34"/>
    <w:rsid w:val="00EA5A4D"/>
    <w:rsid w:val="00EA633E"/>
    <w:rsid w:val="00EA6792"/>
    <w:rsid w:val="00EA6964"/>
    <w:rsid w:val="00EA6C38"/>
    <w:rsid w:val="00EA74F7"/>
    <w:rsid w:val="00EA7687"/>
    <w:rsid w:val="00EA76B8"/>
    <w:rsid w:val="00EA773E"/>
    <w:rsid w:val="00EA7807"/>
    <w:rsid w:val="00EA7A98"/>
    <w:rsid w:val="00EB17B9"/>
    <w:rsid w:val="00EB25B1"/>
    <w:rsid w:val="00EB2D06"/>
    <w:rsid w:val="00EB3120"/>
    <w:rsid w:val="00EB3418"/>
    <w:rsid w:val="00EB3B90"/>
    <w:rsid w:val="00EB4001"/>
    <w:rsid w:val="00EB45BB"/>
    <w:rsid w:val="00EC03BE"/>
    <w:rsid w:val="00EC0A0C"/>
    <w:rsid w:val="00EC0AAD"/>
    <w:rsid w:val="00EC140E"/>
    <w:rsid w:val="00EC1B2D"/>
    <w:rsid w:val="00EC1D3E"/>
    <w:rsid w:val="00EC27D3"/>
    <w:rsid w:val="00EC3ACA"/>
    <w:rsid w:val="00EC4A40"/>
    <w:rsid w:val="00EC4AF7"/>
    <w:rsid w:val="00EC5328"/>
    <w:rsid w:val="00EC62BA"/>
    <w:rsid w:val="00EC632F"/>
    <w:rsid w:val="00EC6960"/>
    <w:rsid w:val="00EC6D1B"/>
    <w:rsid w:val="00EC781B"/>
    <w:rsid w:val="00EC7A6F"/>
    <w:rsid w:val="00ED00DE"/>
    <w:rsid w:val="00ED0273"/>
    <w:rsid w:val="00ED048F"/>
    <w:rsid w:val="00ED0992"/>
    <w:rsid w:val="00ED0A8D"/>
    <w:rsid w:val="00ED135E"/>
    <w:rsid w:val="00ED1EA6"/>
    <w:rsid w:val="00ED337E"/>
    <w:rsid w:val="00ED3F27"/>
    <w:rsid w:val="00EE0233"/>
    <w:rsid w:val="00EE082D"/>
    <w:rsid w:val="00EE08C5"/>
    <w:rsid w:val="00EE0A20"/>
    <w:rsid w:val="00EE431D"/>
    <w:rsid w:val="00EE4827"/>
    <w:rsid w:val="00EE7CDC"/>
    <w:rsid w:val="00EF006D"/>
    <w:rsid w:val="00EF0222"/>
    <w:rsid w:val="00EF0DBD"/>
    <w:rsid w:val="00EF12AC"/>
    <w:rsid w:val="00EF21E2"/>
    <w:rsid w:val="00EF2C8E"/>
    <w:rsid w:val="00EF2D06"/>
    <w:rsid w:val="00EF2E76"/>
    <w:rsid w:val="00EF3440"/>
    <w:rsid w:val="00EF582E"/>
    <w:rsid w:val="00EF59B3"/>
    <w:rsid w:val="00EF6771"/>
    <w:rsid w:val="00EF692D"/>
    <w:rsid w:val="00EF6A09"/>
    <w:rsid w:val="00EF72A1"/>
    <w:rsid w:val="00EF738B"/>
    <w:rsid w:val="00F00CA8"/>
    <w:rsid w:val="00F011B7"/>
    <w:rsid w:val="00F01548"/>
    <w:rsid w:val="00F01774"/>
    <w:rsid w:val="00F01D83"/>
    <w:rsid w:val="00F01FD0"/>
    <w:rsid w:val="00F01FE4"/>
    <w:rsid w:val="00F023C1"/>
    <w:rsid w:val="00F0257E"/>
    <w:rsid w:val="00F0387E"/>
    <w:rsid w:val="00F03B43"/>
    <w:rsid w:val="00F040F9"/>
    <w:rsid w:val="00F06541"/>
    <w:rsid w:val="00F070D6"/>
    <w:rsid w:val="00F07F4E"/>
    <w:rsid w:val="00F07FD6"/>
    <w:rsid w:val="00F102D7"/>
    <w:rsid w:val="00F11730"/>
    <w:rsid w:val="00F12AD3"/>
    <w:rsid w:val="00F133E1"/>
    <w:rsid w:val="00F13EC8"/>
    <w:rsid w:val="00F1444B"/>
    <w:rsid w:val="00F15D19"/>
    <w:rsid w:val="00F16046"/>
    <w:rsid w:val="00F17379"/>
    <w:rsid w:val="00F173FD"/>
    <w:rsid w:val="00F2058B"/>
    <w:rsid w:val="00F20DB4"/>
    <w:rsid w:val="00F212BA"/>
    <w:rsid w:val="00F21594"/>
    <w:rsid w:val="00F229F9"/>
    <w:rsid w:val="00F2372B"/>
    <w:rsid w:val="00F2425A"/>
    <w:rsid w:val="00F26065"/>
    <w:rsid w:val="00F263F9"/>
    <w:rsid w:val="00F267D1"/>
    <w:rsid w:val="00F2776C"/>
    <w:rsid w:val="00F27C7B"/>
    <w:rsid w:val="00F303F8"/>
    <w:rsid w:val="00F304EF"/>
    <w:rsid w:val="00F30825"/>
    <w:rsid w:val="00F30B86"/>
    <w:rsid w:val="00F31014"/>
    <w:rsid w:val="00F3162C"/>
    <w:rsid w:val="00F31A75"/>
    <w:rsid w:val="00F31C8D"/>
    <w:rsid w:val="00F32027"/>
    <w:rsid w:val="00F32A82"/>
    <w:rsid w:val="00F32FFD"/>
    <w:rsid w:val="00F34BD1"/>
    <w:rsid w:val="00F3667E"/>
    <w:rsid w:val="00F370D1"/>
    <w:rsid w:val="00F40621"/>
    <w:rsid w:val="00F41149"/>
    <w:rsid w:val="00F421BC"/>
    <w:rsid w:val="00F42901"/>
    <w:rsid w:val="00F42A56"/>
    <w:rsid w:val="00F44BD5"/>
    <w:rsid w:val="00F45E58"/>
    <w:rsid w:val="00F46173"/>
    <w:rsid w:val="00F47ABE"/>
    <w:rsid w:val="00F500CE"/>
    <w:rsid w:val="00F50EF1"/>
    <w:rsid w:val="00F5167E"/>
    <w:rsid w:val="00F52814"/>
    <w:rsid w:val="00F53998"/>
    <w:rsid w:val="00F54152"/>
    <w:rsid w:val="00F55638"/>
    <w:rsid w:val="00F557F5"/>
    <w:rsid w:val="00F56484"/>
    <w:rsid w:val="00F56C05"/>
    <w:rsid w:val="00F56E59"/>
    <w:rsid w:val="00F60660"/>
    <w:rsid w:val="00F61161"/>
    <w:rsid w:val="00F61636"/>
    <w:rsid w:val="00F6182E"/>
    <w:rsid w:val="00F618F0"/>
    <w:rsid w:val="00F628A6"/>
    <w:rsid w:val="00F62EA8"/>
    <w:rsid w:val="00F62F5E"/>
    <w:rsid w:val="00F632FA"/>
    <w:rsid w:val="00F63B0A"/>
    <w:rsid w:val="00F63DC4"/>
    <w:rsid w:val="00F63E12"/>
    <w:rsid w:val="00F63E77"/>
    <w:rsid w:val="00F64160"/>
    <w:rsid w:val="00F6537B"/>
    <w:rsid w:val="00F66D2F"/>
    <w:rsid w:val="00F67546"/>
    <w:rsid w:val="00F7024B"/>
    <w:rsid w:val="00F70310"/>
    <w:rsid w:val="00F70C7A"/>
    <w:rsid w:val="00F71912"/>
    <w:rsid w:val="00F71A26"/>
    <w:rsid w:val="00F735BB"/>
    <w:rsid w:val="00F74937"/>
    <w:rsid w:val="00F7496A"/>
    <w:rsid w:val="00F774C1"/>
    <w:rsid w:val="00F805C8"/>
    <w:rsid w:val="00F809BC"/>
    <w:rsid w:val="00F816D7"/>
    <w:rsid w:val="00F82977"/>
    <w:rsid w:val="00F82A79"/>
    <w:rsid w:val="00F82E03"/>
    <w:rsid w:val="00F82E49"/>
    <w:rsid w:val="00F8318B"/>
    <w:rsid w:val="00F83C00"/>
    <w:rsid w:val="00F84490"/>
    <w:rsid w:val="00F853B5"/>
    <w:rsid w:val="00F85A28"/>
    <w:rsid w:val="00F85DC0"/>
    <w:rsid w:val="00F8600B"/>
    <w:rsid w:val="00F866FB"/>
    <w:rsid w:val="00F87441"/>
    <w:rsid w:val="00F87611"/>
    <w:rsid w:val="00F901D6"/>
    <w:rsid w:val="00F902CB"/>
    <w:rsid w:val="00F9085B"/>
    <w:rsid w:val="00F90D2E"/>
    <w:rsid w:val="00F90D97"/>
    <w:rsid w:val="00F9191B"/>
    <w:rsid w:val="00F92B60"/>
    <w:rsid w:val="00F92B97"/>
    <w:rsid w:val="00F93909"/>
    <w:rsid w:val="00F9397F"/>
    <w:rsid w:val="00F93DAF"/>
    <w:rsid w:val="00F94036"/>
    <w:rsid w:val="00F94C74"/>
    <w:rsid w:val="00F9535A"/>
    <w:rsid w:val="00F95ADC"/>
    <w:rsid w:val="00F97AB2"/>
    <w:rsid w:val="00FA1478"/>
    <w:rsid w:val="00FA1886"/>
    <w:rsid w:val="00FA1977"/>
    <w:rsid w:val="00FA1C81"/>
    <w:rsid w:val="00FA2500"/>
    <w:rsid w:val="00FA2EFB"/>
    <w:rsid w:val="00FA37F1"/>
    <w:rsid w:val="00FA3983"/>
    <w:rsid w:val="00FA3A60"/>
    <w:rsid w:val="00FA49ED"/>
    <w:rsid w:val="00FA4E71"/>
    <w:rsid w:val="00FA5AD3"/>
    <w:rsid w:val="00FA6ECB"/>
    <w:rsid w:val="00FA73F2"/>
    <w:rsid w:val="00FA77AE"/>
    <w:rsid w:val="00FA7C6D"/>
    <w:rsid w:val="00FA7CC6"/>
    <w:rsid w:val="00FB03EA"/>
    <w:rsid w:val="00FB10FC"/>
    <w:rsid w:val="00FB1962"/>
    <w:rsid w:val="00FB25A1"/>
    <w:rsid w:val="00FB4A17"/>
    <w:rsid w:val="00FB4F84"/>
    <w:rsid w:val="00FB52F3"/>
    <w:rsid w:val="00FB57DB"/>
    <w:rsid w:val="00FB6769"/>
    <w:rsid w:val="00FB6B74"/>
    <w:rsid w:val="00FB6C6B"/>
    <w:rsid w:val="00FB7598"/>
    <w:rsid w:val="00FB7C17"/>
    <w:rsid w:val="00FC0926"/>
    <w:rsid w:val="00FC0D33"/>
    <w:rsid w:val="00FC1D4F"/>
    <w:rsid w:val="00FC279C"/>
    <w:rsid w:val="00FC2BA3"/>
    <w:rsid w:val="00FC39E0"/>
    <w:rsid w:val="00FC3C3D"/>
    <w:rsid w:val="00FC48AA"/>
    <w:rsid w:val="00FC60A5"/>
    <w:rsid w:val="00FC6C75"/>
    <w:rsid w:val="00FC71D7"/>
    <w:rsid w:val="00FC74A9"/>
    <w:rsid w:val="00FC79E0"/>
    <w:rsid w:val="00FD0CCB"/>
    <w:rsid w:val="00FD0D5B"/>
    <w:rsid w:val="00FD1195"/>
    <w:rsid w:val="00FD194D"/>
    <w:rsid w:val="00FD19B9"/>
    <w:rsid w:val="00FD1E19"/>
    <w:rsid w:val="00FD2147"/>
    <w:rsid w:val="00FD2879"/>
    <w:rsid w:val="00FD320F"/>
    <w:rsid w:val="00FD3250"/>
    <w:rsid w:val="00FD3BD9"/>
    <w:rsid w:val="00FD43DB"/>
    <w:rsid w:val="00FD463F"/>
    <w:rsid w:val="00FD59FD"/>
    <w:rsid w:val="00FD73F6"/>
    <w:rsid w:val="00FD7DAF"/>
    <w:rsid w:val="00FE06A2"/>
    <w:rsid w:val="00FE085B"/>
    <w:rsid w:val="00FE11A8"/>
    <w:rsid w:val="00FE1233"/>
    <w:rsid w:val="00FE1B7F"/>
    <w:rsid w:val="00FE1F6A"/>
    <w:rsid w:val="00FE26D8"/>
    <w:rsid w:val="00FE2C14"/>
    <w:rsid w:val="00FE47D5"/>
    <w:rsid w:val="00FE5C15"/>
    <w:rsid w:val="00FE646C"/>
    <w:rsid w:val="00FF08D0"/>
    <w:rsid w:val="00FF1FA5"/>
    <w:rsid w:val="00FF29BA"/>
    <w:rsid w:val="00FF29F3"/>
    <w:rsid w:val="00FF2B38"/>
    <w:rsid w:val="00FF2D1C"/>
    <w:rsid w:val="00FF4078"/>
    <w:rsid w:val="00FF4697"/>
    <w:rsid w:val="00FF4ADC"/>
    <w:rsid w:val="00FF4D8E"/>
    <w:rsid w:val="00FF528A"/>
    <w:rsid w:val="00FF563D"/>
    <w:rsid w:val="00FF56D7"/>
    <w:rsid w:val="00FF5B4C"/>
    <w:rsid w:val="00FF6419"/>
    <w:rsid w:val="00FF6853"/>
    <w:rsid w:val="00FF6D33"/>
    <w:rsid w:val="00FF72B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CD4E73"/>
  <w15:docId w15:val="{E753E16E-FC1C-47C6-B9D7-10A1F7B9D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before="60" w:after="120" w:line="288" w:lineRule="auto"/>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left" w:pos="426"/>
      </w:tabs>
      <w:overflowPunct w:val="0"/>
      <w:autoSpaceDE w:val="0"/>
      <w:autoSpaceDN w:val="0"/>
      <w:adjustRightInd w:val="0"/>
      <w:spacing w:before="240" w:after="60"/>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72162A"/>
    <w:rPr>
      <w:rFonts w:ascii="Arial" w:eastAsia="Malgun Gothic" w:hAnsi="Arial"/>
      <w:b/>
      <w:noProof/>
      <w:sz w:val="18"/>
      <w:lang w:val="en-GB" w:eastAsia="en-US" w:bidi="ar-SA"/>
    </w:rPr>
  </w:style>
  <w:style w:type="paragraph" w:customStyle="1" w:styleId="CRCoverPage">
    <w:name w:val="CR Cover Page"/>
    <w:rsid w:val="0072162A"/>
    <w:rPr>
      <w:rFonts w:ascii="Arial" w:eastAsia="Malgun Gothic" w:hAnsi="Arial"/>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uiPriority w:val="35"/>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ind w:firstLineChars="200" w:firstLine="200"/>
    </w:pPr>
    <w:rPr>
      <w:rFonts w:cs="Batang"/>
    </w:rPr>
  </w:style>
  <w:style w:type="paragraph" w:customStyle="1" w:styleId="6pt6pt12">
    <w:name w:val="스타일 목록 단락 + 양쪽 앞: 6 pt 단락 뒤: 6 pt 줄 간격: 배수 1.2 줄"/>
    <w:basedOn w:val="ListParagraph"/>
    <w:rsid w:val="00FC71D7"/>
    <w:pPr>
      <w:spacing w:before="120"/>
      <w:ind w:left="400"/>
    </w:pPr>
    <w:rPr>
      <w:rFonts w:cs="Batang"/>
    </w:rPr>
  </w:style>
  <w:style w:type="paragraph" w:customStyle="1" w:styleId="a">
    <w:name w:val="스타일 양쪽"/>
    <w:basedOn w:val="Normal"/>
    <w:rsid w:val="00FC71D7"/>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ind w:firstLineChars="200" w:firstLine="200"/>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line="336" w:lineRule="auto"/>
      <w:ind w:leftChars="0" w:left="0"/>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after="60"/>
      <w:ind w:left="360" w:hanging="360"/>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line="336" w:lineRule="auto"/>
      <w:ind w:firstLine="397"/>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pPr>
    <w:rPr>
      <w:rFonts w:eastAsia="Arial Unicode MS" w:cs="Arial"/>
      <w:kern w:val="2"/>
      <w:sz w:val="21"/>
      <w:lang w:eastAsia="zh-CN"/>
    </w:rPr>
  </w:style>
  <w:style w:type="paragraph" w:customStyle="1" w:styleId="maintext">
    <w:name w:val="main text"/>
    <w:basedOn w:val="2222"/>
    <w:link w:val="maintextChar"/>
    <w:qFormat/>
    <w:rsid w:val="006E6697"/>
    <w:pPr>
      <w:spacing w:after="60" w:line="288"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6E6697"/>
    <w:rPr>
      <w:rFonts w:eastAsia="Malgun Gothic" w:cs="Batang"/>
      <w:lang w:val="en-GB" w:eastAsia="en-US"/>
    </w:rPr>
  </w:style>
  <w:style w:type="paragraph" w:styleId="DocumentMap">
    <w:name w:val="Document Map"/>
    <w:basedOn w:val="Normal"/>
    <w:link w:val="DocumentMapChar"/>
    <w:semiHidden/>
    <w:unhideWhenUsed/>
    <w:rsid w:val="00B7558B"/>
    <w:rPr>
      <w:rFonts w:ascii="Gulim" w:eastAsia="Gulim"/>
      <w:sz w:val="18"/>
      <w:szCs w:val="18"/>
    </w:rPr>
  </w:style>
  <w:style w:type="character" w:customStyle="1" w:styleId="DocumentMapChar">
    <w:name w:val="Document Map Char"/>
    <w:basedOn w:val="DefaultParagraphFont"/>
    <w:link w:val="DocumentMap"/>
    <w:semiHidden/>
    <w:rsid w:val="00B7558B"/>
    <w:rPr>
      <w:rFonts w:ascii="Gulim" w:eastAsia="Gulim"/>
      <w:sz w:val="18"/>
      <w:szCs w:val="18"/>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rsid w:val="00897732"/>
    <w:rPr>
      <w:rFonts w:eastAsia="Malgun Gothic"/>
      <w:b/>
      <w:bCs/>
      <w:lang w:val="en-GB" w:eastAsia="en-US"/>
    </w:rPr>
  </w:style>
  <w:style w:type="character" w:styleId="PlaceholderText">
    <w:name w:val="Placeholder Text"/>
    <w:basedOn w:val="DefaultParagraphFont"/>
    <w:uiPriority w:val="99"/>
    <w:semiHidden/>
    <w:rsid w:val="00E6369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A55670"/>
    <w:rPr>
      <w:rFonts w:eastAsia="Malgun Gothic"/>
      <w:lang w:val="en-GB" w:eastAsia="en-US"/>
    </w:rPr>
  </w:style>
  <w:style w:type="paragraph" w:customStyle="1" w:styleId="B2">
    <w:name w:val="B2"/>
    <w:basedOn w:val="List2"/>
    <w:uiPriority w:val="99"/>
    <w:rsid w:val="005A6772"/>
    <w:pPr>
      <w:overflowPunct w:val="0"/>
      <w:autoSpaceDE w:val="0"/>
      <w:autoSpaceDN w:val="0"/>
      <w:adjustRightInd w:val="0"/>
      <w:spacing w:before="0" w:after="180" w:line="240" w:lineRule="auto"/>
      <w:ind w:left="851" w:hanging="284"/>
      <w:contextualSpacing w:val="0"/>
      <w:jc w:val="left"/>
      <w:textAlignment w:val="baseline"/>
    </w:pPr>
    <w:rPr>
      <w:rFonts w:eastAsia="MS Mincho"/>
    </w:rPr>
  </w:style>
  <w:style w:type="paragraph" w:styleId="List2">
    <w:name w:val="List 2"/>
    <w:basedOn w:val="Normal"/>
    <w:semiHidden/>
    <w:unhideWhenUsed/>
    <w:rsid w:val="005A6772"/>
    <w:pPr>
      <w:ind w:left="720" w:hanging="360"/>
      <w:contextualSpacing/>
    </w:pPr>
  </w:style>
  <w:style w:type="table" w:styleId="ListTable3-Accent1">
    <w:name w:val="List Table 3 Accent 1"/>
    <w:basedOn w:val="TableNormal"/>
    <w:uiPriority w:val="48"/>
    <w:rsid w:val="00222D5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1Light">
    <w:name w:val="Grid Table 1 Light"/>
    <w:basedOn w:val="TableNormal"/>
    <w:uiPriority w:val="46"/>
    <w:rsid w:val="00DF0F9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544B1B"/>
    <w:pPr>
      <w:spacing w:before="100" w:beforeAutospacing="1" w:after="100" w:afterAutospacing="1" w:line="240" w:lineRule="auto"/>
      <w:jc w:val="left"/>
    </w:pPr>
    <w:rPr>
      <w:rFonts w:eastAsia="Times New Roman"/>
      <w:sz w:val="24"/>
      <w:szCs w:val="24"/>
      <w:lang w:val="en-US"/>
    </w:rPr>
  </w:style>
  <w:style w:type="paragraph" w:customStyle="1" w:styleId="References">
    <w:name w:val="References"/>
    <w:basedOn w:val="Normal"/>
    <w:rsid w:val="00914442"/>
    <w:pPr>
      <w:numPr>
        <w:numId w:val="7"/>
      </w:numPr>
      <w:autoSpaceDE w:val="0"/>
      <w:autoSpaceDN w:val="0"/>
      <w:snapToGrid w:val="0"/>
      <w:spacing w:before="0" w:after="60" w:line="240" w:lineRule="auto"/>
    </w:pPr>
    <w:rPr>
      <w:rFonts w:eastAsia="SimSun"/>
      <w:szCs w:val="16"/>
      <w:lang w:val="en-US"/>
    </w:rPr>
  </w:style>
  <w:style w:type="table" w:styleId="GridTable4-Accent5">
    <w:name w:val="Grid Table 4 Accent 5"/>
    <w:basedOn w:val="TableNormal"/>
    <w:uiPriority w:val="49"/>
    <w:rsid w:val="00D32A24"/>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Style1">
    <w:name w:val="Style1"/>
    <w:basedOn w:val="Normal"/>
    <w:link w:val="Style1Char"/>
    <w:qFormat/>
    <w:rsid w:val="00F62F5E"/>
    <w:pPr>
      <w:spacing w:before="0" w:after="180"/>
      <w:ind w:firstLine="360"/>
    </w:pPr>
    <w:rPr>
      <w:rFonts w:cs="Batang"/>
    </w:rPr>
  </w:style>
  <w:style w:type="character" w:customStyle="1" w:styleId="Style1Char">
    <w:name w:val="Style1 Char"/>
    <w:link w:val="Style1"/>
    <w:rsid w:val="00F62F5E"/>
    <w:rPr>
      <w:rFonts w:eastAsia="Malgun Gothic" w:cs="Batang"/>
      <w:lang w:val="en-GB" w:eastAsia="en-US"/>
    </w:rPr>
  </w:style>
  <w:style w:type="character" w:styleId="Hyperlink">
    <w:name w:val="Hyperlink"/>
    <w:uiPriority w:val="99"/>
    <w:rsid w:val="001143DF"/>
    <w:rPr>
      <w:color w:val="0000FF"/>
      <w:u w:val="single"/>
    </w:rPr>
  </w:style>
  <w:style w:type="numbering" w:customStyle="1" w:styleId="StyleBulletedSymbolsymbolLeft025Hanging0">
    <w:name w:val="Style Bulleted Symbol (symbol) Left:  0.25&quot; Hanging:  0."/>
    <w:basedOn w:val="NoList"/>
    <w:rsid w:val="001143DF"/>
    <w:pPr>
      <w:numPr>
        <w:numId w:val="8"/>
      </w:numPr>
    </w:pPr>
  </w:style>
  <w:style w:type="table" w:customStyle="1" w:styleId="TableGrid1">
    <w:name w:val="Table Grid1"/>
    <w:basedOn w:val="TableNormal"/>
    <w:next w:val="TableGrid"/>
    <w:uiPriority w:val="39"/>
    <w:rsid w:val="00B46389"/>
    <w:pPr>
      <w:spacing w:before="0" w:after="0" w:line="240" w:lineRule="auto"/>
      <w:jc w:val="left"/>
    </w:pPr>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3361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9515772">
      <w:bodyDiv w:val="1"/>
      <w:marLeft w:val="0"/>
      <w:marRight w:val="0"/>
      <w:marTop w:val="0"/>
      <w:marBottom w:val="0"/>
      <w:divBdr>
        <w:top w:val="none" w:sz="0" w:space="0" w:color="auto"/>
        <w:left w:val="none" w:sz="0" w:space="0" w:color="auto"/>
        <w:bottom w:val="none" w:sz="0" w:space="0" w:color="auto"/>
        <w:right w:val="none" w:sz="0" w:space="0" w:color="auto"/>
      </w:divBdr>
    </w:div>
    <w:div w:id="194390460">
      <w:bodyDiv w:val="1"/>
      <w:marLeft w:val="0"/>
      <w:marRight w:val="0"/>
      <w:marTop w:val="0"/>
      <w:marBottom w:val="0"/>
      <w:divBdr>
        <w:top w:val="none" w:sz="0" w:space="0" w:color="auto"/>
        <w:left w:val="none" w:sz="0" w:space="0" w:color="auto"/>
        <w:bottom w:val="none" w:sz="0" w:space="0" w:color="auto"/>
        <w:right w:val="none" w:sz="0" w:space="0" w:color="auto"/>
      </w:divBdr>
      <w:divsChild>
        <w:div w:id="1258978769">
          <w:marLeft w:val="446"/>
          <w:marRight w:val="0"/>
          <w:marTop w:val="0"/>
          <w:marBottom w:val="0"/>
          <w:divBdr>
            <w:top w:val="none" w:sz="0" w:space="0" w:color="auto"/>
            <w:left w:val="none" w:sz="0" w:space="0" w:color="auto"/>
            <w:bottom w:val="none" w:sz="0" w:space="0" w:color="auto"/>
            <w:right w:val="none" w:sz="0" w:space="0" w:color="auto"/>
          </w:divBdr>
        </w:div>
        <w:div w:id="873813004">
          <w:marLeft w:val="446"/>
          <w:marRight w:val="0"/>
          <w:marTop w:val="0"/>
          <w:marBottom w:val="0"/>
          <w:divBdr>
            <w:top w:val="none" w:sz="0" w:space="0" w:color="auto"/>
            <w:left w:val="none" w:sz="0" w:space="0" w:color="auto"/>
            <w:bottom w:val="none" w:sz="0" w:space="0" w:color="auto"/>
            <w:right w:val="none" w:sz="0" w:space="0" w:color="auto"/>
          </w:divBdr>
        </w:div>
        <w:div w:id="1573351291">
          <w:marLeft w:val="446"/>
          <w:marRight w:val="0"/>
          <w:marTop w:val="0"/>
          <w:marBottom w:val="0"/>
          <w:divBdr>
            <w:top w:val="none" w:sz="0" w:space="0" w:color="auto"/>
            <w:left w:val="none" w:sz="0" w:space="0" w:color="auto"/>
            <w:bottom w:val="none" w:sz="0" w:space="0" w:color="auto"/>
            <w:right w:val="none" w:sz="0" w:space="0" w:color="auto"/>
          </w:divBdr>
        </w:div>
        <w:div w:id="1546987837">
          <w:marLeft w:val="446"/>
          <w:marRight w:val="0"/>
          <w:marTop w:val="0"/>
          <w:marBottom w:val="0"/>
          <w:divBdr>
            <w:top w:val="none" w:sz="0" w:space="0" w:color="auto"/>
            <w:left w:val="none" w:sz="0" w:space="0" w:color="auto"/>
            <w:bottom w:val="none" w:sz="0" w:space="0" w:color="auto"/>
            <w:right w:val="none" w:sz="0" w:space="0" w:color="auto"/>
          </w:divBdr>
        </w:div>
      </w:divsChild>
    </w:div>
    <w:div w:id="252251495">
      <w:bodyDiv w:val="1"/>
      <w:marLeft w:val="0"/>
      <w:marRight w:val="0"/>
      <w:marTop w:val="0"/>
      <w:marBottom w:val="0"/>
      <w:divBdr>
        <w:top w:val="none" w:sz="0" w:space="0" w:color="auto"/>
        <w:left w:val="none" w:sz="0" w:space="0" w:color="auto"/>
        <w:bottom w:val="none" w:sz="0" w:space="0" w:color="auto"/>
        <w:right w:val="none" w:sz="0" w:space="0" w:color="auto"/>
      </w:divBdr>
    </w:div>
    <w:div w:id="31504052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414324457">
      <w:bodyDiv w:val="1"/>
      <w:marLeft w:val="0"/>
      <w:marRight w:val="0"/>
      <w:marTop w:val="0"/>
      <w:marBottom w:val="0"/>
      <w:divBdr>
        <w:top w:val="none" w:sz="0" w:space="0" w:color="auto"/>
        <w:left w:val="none" w:sz="0" w:space="0" w:color="auto"/>
        <w:bottom w:val="none" w:sz="0" w:space="0" w:color="auto"/>
        <w:right w:val="none" w:sz="0" w:space="0" w:color="auto"/>
      </w:divBdr>
    </w:div>
    <w:div w:id="635262950">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7564486">
      <w:bodyDiv w:val="1"/>
      <w:marLeft w:val="0"/>
      <w:marRight w:val="0"/>
      <w:marTop w:val="0"/>
      <w:marBottom w:val="0"/>
      <w:divBdr>
        <w:top w:val="none" w:sz="0" w:space="0" w:color="auto"/>
        <w:left w:val="none" w:sz="0" w:space="0" w:color="auto"/>
        <w:bottom w:val="none" w:sz="0" w:space="0" w:color="auto"/>
        <w:right w:val="none" w:sz="0" w:space="0" w:color="auto"/>
      </w:divBdr>
    </w:div>
    <w:div w:id="699745169">
      <w:bodyDiv w:val="1"/>
      <w:marLeft w:val="0"/>
      <w:marRight w:val="0"/>
      <w:marTop w:val="0"/>
      <w:marBottom w:val="0"/>
      <w:divBdr>
        <w:top w:val="none" w:sz="0" w:space="0" w:color="auto"/>
        <w:left w:val="none" w:sz="0" w:space="0" w:color="auto"/>
        <w:bottom w:val="none" w:sz="0" w:space="0" w:color="auto"/>
        <w:right w:val="none" w:sz="0" w:space="0" w:color="auto"/>
      </w:divBdr>
    </w:div>
    <w:div w:id="702021775">
      <w:bodyDiv w:val="1"/>
      <w:marLeft w:val="0"/>
      <w:marRight w:val="0"/>
      <w:marTop w:val="0"/>
      <w:marBottom w:val="0"/>
      <w:divBdr>
        <w:top w:val="none" w:sz="0" w:space="0" w:color="auto"/>
        <w:left w:val="none" w:sz="0" w:space="0" w:color="auto"/>
        <w:bottom w:val="none" w:sz="0" w:space="0" w:color="auto"/>
        <w:right w:val="none" w:sz="0" w:space="0" w:color="auto"/>
      </w:divBdr>
      <w:divsChild>
        <w:div w:id="2025401662">
          <w:marLeft w:val="994"/>
          <w:marRight w:val="0"/>
          <w:marTop w:val="0"/>
          <w:marBottom w:val="0"/>
          <w:divBdr>
            <w:top w:val="none" w:sz="0" w:space="0" w:color="auto"/>
            <w:left w:val="none" w:sz="0" w:space="0" w:color="auto"/>
            <w:bottom w:val="none" w:sz="0" w:space="0" w:color="auto"/>
            <w:right w:val="none" w:sz="0" w:space="0" w:color="auto"/>
          </w:divBdr>
        </w:div>
        <w:div w:id="51463111">
          <w:marLeft w:val="994"/>
          <w:marRight w:val="0"/>
          <w:marTop w:val="0"/>
          <w:marBottom w:val="0"/>
          <w:divBdr>
            <w:top w:val="none" w:sz="0" w:space="0" w:color="auto"/>
            <w:left w:val="none" w:sz="0" w:space="0" w:color="auto"/>
            <w:bottom w:val="none" w:sz="0" w:space="0" w:color="auto"/>
            <w:right w:val="none" w:sz="0" w:space="0" w:color="auto"/>
          </w:divBdr>
        </w:div>
        <w:div w:id="732388469">
          <w:marLeft w:val="994"/>
          <w:marRight w:val="0"/>
          <w:marTop w:val="0"/>
          <w:marBottom w:val="0"/>
          <w:divBdr>
            <w:top w:val="none" w:sz="0" w:space="0" w:color="auto"/>
            <w:left w:val="none" w:sz="0" w:space="0" w:color="auto"/>
            <w:bottom w:val="none" w:sz="0" w:space="0" w:color="auto"/>
            <w:right w:val="none" w:sz="0" w:space="0" w:color="auto"/>
          </w:divBdr>
        </w:div>
      </w:divsChild>
    </w:div>
    <w:div w:id="713624312">
      <w:bodyDiv w:val="1"/>
      <w:marLeft w:val="0"/>
      <w:marRight w:val="0"/>
      <w:marTop w:val="0"/>
      <w:marBottom w:val="0"/>
      <w:divBdr>
        <w:top w:val="none" w:sz="0" w:space="0" w:color="auto"/>
        <w:left w:val="none" w:sz="0" w:space="0" w:color="auto"/>
        <w:bottom w:val="none" w:sz="0" w:space="0" w:color="auto"/>
        <w:right w:val="none" w:sz="0" w:space="0" w:color="auto"/>
      </w:divBdr>
      <w:divsChild>
        <w:div w:id="1337197296">
          <w:marLeft w:val="590"/>
          <w:marRight w:val="0"/>
          <w:marTop w:val="60"/>
          <w:marBottom w:val="60"/>
          <w:divBdr>
            <w:top w:val="none" w:sz="0" w:space="0" w:color="auto"/>
            <w:left w:val="none" w:sz="0" w:space="0" w:color="auto"/>
            <w:bottom w:val="none" w:sz="0" w:space="0" w:color="auto"/>
            <w:right w:val="none" w:sz="0" w:space="0" w:color="auto"/>
          </w:divBdr>
        </w:div>
      </w:divsChild>
    </w:div>
    <w:div w:id="715011222">
      <w:bodyDiv w:val="1"/>
      <w:marLeft w:val="0"/>
      <w:marRight w:val="0"/>
      <w:marTop w:val="0"/>
      <w:marBottom w:val="0"/>
      <w:divBdr>
        <w:top w:val="none" w:sz="0" w:space="0" w:color="auto"/>
        <w:left w:val="none" w:sz="0" w:space="0" w:color="auto"/>
        <w:bottom w:val="none" w:sz="0" w:space="0" w:color="auto"/>
        <w:right w:val="none" w:sz="0" w:space="0" w:color="auto"/>
      </w:divBdr>
      <w:divsChild>
        <w:div w:id="530262371">
          <w:marLeft w:val="274"/>
          <w:marRight w:val="0"/>
          <w:marTop w:val="0"/>
          <w:marBottom w:val="0"/>
          <w:divBdr>
            <w:top w:val="none" w:sz="0" w:space="0" w:color="auto"/>
            <w:left w:val="none" w:sz="0" w:space="0" w:color="auto"/>
            <w:bottom w:val="none" w:sz="0" w:space="0" w:color="auto"/>
            <w:right w:val="none" w:sz="0" w:space="0" w:color="auto"/>
          </w:divBdr>
        </w:div>
        <w:div w:id="1034619113">
          <w:marLeft w:val="274"/>
          <w:marRight w:val="0"/>
          <w:marTop w:val="0"/>
          <w:marBottom w:val="0"/>
          <w:divBdr>
            <w:top w:val="none" w:sz="0" w:space="0" w:color="auto"/>
            <w:left w:val="none" w:sz="0" w:space="0" w:color="auto"/>
            <w:bottom w:val="none" w:sz="0" w:space="0" w:color="auto"/>
            <w:right w:val="none" w:sz="0" w:space="0" w:color="auto"/>
          </w:divBdr>
        </w:div>
        <w:div w:id="1184051171">
          <w:marLeft w:val="274"/>
          <w:marRight w:val="0"/>
          <w:marTop w:val="0"/>
          <w:marBottom w:val="0"/>
          <w:divBdr>
            <w:top w:val="none" w:sz="0" w:space="0" w:color="auto"/>
            <w:left w:val="none" w:sz="0" w:space="0" w:color="auto"/>
            <w:bottom w:val="none" w:sz="0" w:space="0" w:color="auto"/>
            <w:right w:val="none" w:sz="0" w:space="0" w:color="auto"/>
          </w:divBdr>
        </w:div>
        <w:div w:id="151145467">
          <w:marLeft w:val="274"/>
          <w:marRight w:val="0"/>
          <w:marTop w:val="0"/>
          <w:marBottom w:val="0"/>
          <w:divBdr>
            <w:top w:val="none" w:sz="0" w:space="0" w:color="auto"/>
            <w:left w:val="none" w:sz="0" w:space="0" w:color="auto"/>
            <w:bottom w:val="none" w:sz="0" w:space="0" w:color="auto"/>
            <w:right w:val="none" w:sz="0" w:space="0" w:color="auto"/>
          </w:divBdr>
        </w:div>
        <w:div w:id="537396786">
          <w:marLeft w:val="274"/>
          <w:marRight w:val="0"/>
          <w:marTop w:val="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26018758">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6451904">
      <w:bodyDiv w:val="1"/>
      <w:marLeft w:val="0"/>
      <w:marRight w:val="0"/>
      <w:marTop w:val="0"/>
      <w:marBottom w:val="0"/>
      <w:divBdr>
        <w:top w:val="none" w:sz="0" w:space="0" w:color="auto"/>
        <w:left w:val="none" w:sz="0" w:space="0" w:color="auto"/>
        <w:bottom w:val="none" w:sz="0" w:space="0" w:color="auto"/>
        <w:right w:val="none" w:sz="0" w:space="0" w:color="auto"/>
      </w:divBdr>
    </w:div>
    <w:div w:id="905454170">
      <w:bodyDiv w:val="1"/>
      <w:marLeft w:val="0"/>
      <w:marRight w:val="0"/>
      <w:marTop w:val="0"/>
      <w:marBottom w:val="0"/>
      <w:divBdr>
        <w:top w:val="none" w:sz="0" w:space="0" w:color="auto"/>
        <w:left w:val="none" w:sz="0" w:space="0" w:color="auto"/>
        <w:bottom w:val="none" w:sz="0" w:space="0" w:color="auto"/>
        <w:right w:val="none" w:sz="0" w:space="0" w:color="auto"/>
      </w:divBdr>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1052387924">
      <w:bodyDiv w:val="1"/>
      <w:marLeft w:val="0"/>
      <w:marRight w:val="0"/>
      <w:marTop w:val="0"/>
      <w:marBottom w:val="0"/>
      <w:divBdr>
        <w:top w:val="none" w:sz="0" w:space="0" w:color="auto"/>
        <w:left w:val="none" w:sz="0" w:space="0" w:color="auto"/>
        <w:bottom w:val="none" w:sz="0" w:space="0" w:color="auto"/>
        <w:right w:val="none" w:sz="0" w:space="0" w:color="auto"/>
      </w:divBdr>
      <w:divsChild>
        <w:div w:id="1810711279">
          <w:marLeft w:val="446"/>
          <w:marRight w:val="0"/>
          <w:marTop w:val="0"/>
          <w:marBottom w:val="0"/>
          <w:divBdr>
            <w:top w:val="none" w:sz="0" w:space="0" w:color="auto"/>
            <w:left w:val="none" w:sz="0" w:space="0" w:color="auto"/>
            <w:bottom w:val="none" w:sz="0" w:space="0" w:color="auto"/>
            <w:right w:val="none" w:sz="0" w:space="0" w:color="auto"/>
          </w:divBdr>
        </w:div>
        <w:div w:id="833952344">
          <w:marLeft w:val="446"/>
          <w:marRight w:val="0"/>
          <w:marTop w:val="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149521713">
      <w:bodyDiv w:val="1"/>
      <w:marLeft w:val="0"/>
      <w:marRight w:val="0"/>
      <w:marTop w:val="0"/>
      <w:marBottom w:val="0"/>
      <w:divBdr>
        <w:top w:val="none" w:sz="0" w:space="0" w:color="auto"/>
        <w:left w:val="none" w:sz="0" w:space="0" w:color="auto"/>
        <w:bottom w:val="none" w:sz="0" w:space="0" w:color="auto"/>
        <w:right w:val="none" w:sz="0" w:space="0" w:color="auto"/>
      </w:divBdr>
    </w:div>
    <w:div w:id="1182937430">
      <w:bodyDiv w:val="1"/>
      <w:marLeft w:val="0"/>
      <w:marRight w:val="0"/>
      <w:marTop w:val="0"/>
      <w:marBottom w:val="0"/>
      <w:divBdr>
        <w:top w:val="none" w:sz="0" w:space="0" w:color="auto"/>
        <w:left w:val="none" w:sz="0" w:space="0" w:color="auto"/>
        <w:bottom w:val="none" w:sz="0" w:space="0" w:color="auto"/>
        <w:right w:val="none" w:sz="0" w:space="0" w:color="auto"/>
      </w:divBdr>
      <w:divsChild>
        <w:div w:id="2094273682">
          <w:marLeft w:val="274"/>
          <w:marRight w:val="0"/>
          <w:marTop w:val="0"/>
          <w:marBottom w:val="0"/>
          <w:divBdr>
            <w:top w:val="none" w:sz="0" w:space="0" w:color="auto"/>
            <w:left w:val="none" w:sz="0" w:space="0" w:color="auto"/>
            <w:bottom w:val="none" w:sz="0" w:space="0" w:color="auto"/>
            <w:right w:val="none" w:sz="0" w:space="0" w:color="auto"/>
          </w:divBdr>
        </w:div>
        <w:div w:id="1121071369">
          <w:marLeft w:val="274"/>
          <w:marRight w:val="0"/>
          <w:marTop w:val="0"/>
          <w:marBottom w:val="0"/>
          <w:divBdr>
            <w:top w:val="none" w:sz="0" w:space="0" w:color="auto"/>
            <w:left w:val="none" w:sz="0" w:space="0" w:color="auto"/>
            <w:bottom w:val="none" w:sz="0" w:space="0" w:color="auto"/>
            <w:right w:val="none" w:sz="0" w:space="0" w:color="auto"/>
          </w:divBdr>
        </w:div>
        <w:div w:id="105007243">
          <w:marLeft w:val="274"/>
          <w:marRight w:val="0"/>
          <w:marTop w:val="0"/>
          <w:marBottom w:val="0"/>
          <w:divBdr>
            <w:top w:val="none" w:sz="0" w:space="0" w:color="auto"/>
            <w:left w:val="none" w:sz="0" w:space="0" w:color="auto"/>
            <w:bottom w:val="none" w:sz="0" w:space="0" w:color="auto"/>
            <w:right w:val="none" w:sz="0" w:space="0" w:color="auto"/>
          </w:divBdr>
        </w:div>
        <w:div w:id="1113524673">
          <w:marLeft w:val="274"/>
          <w:marRight w:val="0"/>
          <w:marTop w:val="0"/>
          <w:marBottom w:val="0"/>
          <w:divBdr>
            <w:top w:val="none" w:sz="0" w:space="0" w:color="auto"/>
            <w:left w:val="none" w:sz="0" w:space="0" w:color="auto"/>
            <w:bottom w:val="none" w:sz="0" w:space="0" w:color="auto"/>
            <w:right w:val="none" w:sz="0" w:space="0" w:color="auto"/>
          </w:divBdr>
        </w:div>
      </w:divsChild>
    </w:div>
    <w:div w:id="1202942171">
      <w:bodyDiv w:val="1"/>
      <w:marLeft w:val="0"/>
      <w:marRight w:val="0"/>
      <w:marTop w:val="0"/>
      <w:marBottom w:val="0"/>
      <w:divBdr>
        <w:top w:val="none" w:sz="0" w:space="0" w:color="auto"/>
        <w:left w:val="none" w:sz="0" w:space="0" w:color="auto"/>
        <w:bottom w:val="none" w:sz="0" w:space="0" w:color="auto"/>
        <w:right w:val="none" w:sz="0" w:space="0" w:color="auto"/>
      </w:divBdr>
    </w:div>
    <w:div w:id="1211577462">
      <w:bodyDiv w:val="1"/>
      <w:marLeft w:val="0"/>
      <w:marRight w:val="0"/>
      <w:marTop w:val="0"/>
      <w:marBottom w:val="0"/>
      <w:divBdr>
        <w:top w:val="none" w:sz="0" w:space="0" w:color="auto"/>
        <w:left w:val="none" w:sz="0" w:space="0" w:color="auto"/>
        <w:bottom w:val="none" w:sz="0" w:space="0" w:color="auto"/>
        <w:right w:val="none" w:sz="0" w:space="0" w:color="auto"/>
      </w:divBdr>
      <w:divsChild>
        <w:div w:id="382871403">
          <w:marLeft w:val="446"/>
          <w:marRight w:val="0"/>
          <w:marTop w:val="0"/>
          <w:marBottom w:val="0"/>
          <w:divBdr>
            <w:top w:val="none" w:sz="0" w:space="0" w:color="auto"/>
            <w:left w:val="none" w:sz="0" w:space="0" w:color="auto"/>
            <w:bottom w:val="none" w:sz="0" w:space="0" w:color="auto"/>
            <w:right w:val="none" w:sz="0" w:space="0" w:color="auto"/>
          </w:divBdr>
        </w:div>
        <w:div w:id="782771201">
          <w:marLeft w:val="446"/>
          <w:marRight w:val="0"/>
          <w:marTop w:val="0"/>
          <w:marBottom w:val="0"/>
          <w:divBdr>
            <w:top w:val="none" w:sz="0" w:space="0" w:color="auto"/>
            <w:left w:val="none" w:sz="0" w:space="0" w:color="auto"/>
            <w:bottom w:val="none" w:sz="0" w:space="0" w:color="auto"/>
            <w:right w:val="none" w:sz="0" w:space="0" w:color="auto"/>
          </w:divBdr>
        </w:div>
        <w:div w:id="593786258">
          <w:marLeft w:val="446"/>
          <w:marRight w:val="0"/>
          <w:marTop w:val="0"/>
          <w:marBottom w:val="0"/>
          <w:divBdr>
            <w:top w:val="none" w:sz="0" w:space="0" w:color="auto"/>
            <w:left w:val="none" w:sz="0" w:space="0" w:color="auto"/>
            <w:bottom w:val="none" w:sz="0" w:space="0" w:color="auto"/>
            <w:right w:val="none" w:sz="0" w:space="0" w:color="auto"/>
          </w:divBdr>
        </w:div>
        <w:div w:id="781463701">
          <w:marLeft w:val="446"/>
          <w:marRight w:val="0"/>
          <w:marTop w:val="0"/>
          <w:marBottom w:val="0"/>
          <w:divBdr>
            <w:top w:val="none" w:sz="0" w:space="0" w:color="auto"/>
            <w:left w:val="none" w:sz="0" w:space="0" w:color="auto"/>
            <w:bottom w:val="none" w:sz="0" w:space="0" w:color="auto"/>
            <w:right w:val="none" w:sz="0" w:space="0" w:color="auto"/>
          </w:divBdr>
        </w:div>
      </w:divsChild>
    </w:div>
    <w:div w:id="1261445780">
      <w:bodyDiv w:val="1"/>
      <w:marLeft w:val="0"/>
      <w:marRight w:val="0"/>
      <w:marTop w:val="0"/>
      <w:marBottom w:val="0"/>
      <w:divBdr>
        <w:top w:val="none" w:sz="0" w:space="0" w:color="auto"/>
        <w:left w:val="none" w:sz="0" w:space="0" w:color="auto"/>
        <w:bottom w:val="none" w:sz="0" w:space="0" w:color="auto"/>
        <w:right w:val="none" w:sz="0" w:space="0" w:color="auto"/>
      </w:divBdr>
      <w:divsChild>
        <w:div w:id="1178303762">
          <w:marLeft w:val="274"/>
          <w:marRight w:val="0"/>
          <w:marTop w:val="0"/>
          <w:marBottom w:val="0"/>
          <w:divBdr>
            <w:top w:val="none" w:sz="0" w:space="0" w:color="auto"/>
            <w:left w:val="none" w:sz="0" w:space="0" w:color="auto"/>
            <w:bottom w:val="none" w:sz="0" w:space="0" w:color="auto"/>
            <w:right w:val="none" w:sz="0" w:space="0" w:color="auto"/>
          </w:divBdr>
        </w:div>
        <w:div w:id="1221861247">
          <w:marLeft w:val="274"/>
          <w:marRight w:val="0"/>
          <w:marTop w:val="0"/>
          <w:marBottom w:val="0"/>
          <w:divBdr>
            <w:top w:val="none" w:sz="0" w:space="0" w:color="auto"/>
            <w:left w:val="none" w:sz="0" w:space="0" w:color="auto"/>
            <w:bottom w:val="none" w:sz="0" w:space="0" w:color="auto"/>
            <w:right w:val="none" w:sz="0" w:space="0" w:color="auto"/>
          </w:divBdr>
        </w:div>
        <w:div w:id="946498323">
          <w:marLeft w:val="274"/>
          <w:marRight w:val="0"/>
          <w:marTop w:val="0"/>
          <w:marBottom w:val="0"/>
          <w:divBdr>
            <w:top w:val="none" w:sz="0" w:space="0" w:color="auto"/>
            <w:left w:val="none" w:sz="0" w:space="0" w:color="auto"/>
            <w:bottom w:val="none" w:sz="0" w:space="0" w:color="auto"/>
            <w:right w:val="none" w:sz="0" w:space="0" w:color="auto"/>
          </w:divBdr>
        </w:div>
        <w:div w:id="264315277">
          <w:marLeft w:val="274"/>
          <w:marRight w:val="0"/>
          <w:marTop w:val="0"/>
          <w:marBottom w:val="0"/>
          <w:divBdr>
            <w:top w:val="none" w:sz="0" w:space="0" w:color="auto"/>
            <w:left w:val="none" w:sz="0" w:space="0" w:color="auto"/>
            <w:bottom w:val="none" w:sz="0" w:space="0" w:color="auto"/>
            <w:right w:val="none" w:sz="0" w:space="0" w:color="auto"/>
          </w:divBdr>
        </w:div>
        <w:div w:id="1550144612">
          <w:marLeft w:val="274"/>
          <w:marRight w:val="0"/>
          <w:marTop w:val="0"/>
          <w:marBottom w:val="0"/>
          <w:divBdr>
            <w:top w:val="none" w:sz="0" w:space="0" w:color="auto"/>
            <w:left w:val="none" w:sz="0" w:space="0" w:color="auto"/>
            <w:bottom w:val="none" w:sz="0" w:space="0" w:color="auto"/>
            <w:right w:val="none" w:sz="0" w:space="0" w:color="auto"/>
          </w:divBdr>
        </w:div>
        <w:div w:id="1930574213">
          <w:marLeft w:val="274"/>
          <w:marRight w:val="0"/>
          <w:marTop w:val="0"/>
          <w:marBottom w:val="0"/>
          <w:divBdr>
            <w:top w:val="none" w:sz="0" w:space="0" w:color="auto"/>
            <w:left w:val="none" w:sz="0" w:space="0" w:color="auto"/>
            <w:bottom w:val="none" w:sz="0" w:space="0" w:color="auto"/>
            <w:right w:val="none" w:sz="0" w:space="0" w:color="auto"/>
          </w:divBdr>
        </w:div>
      </w:divsChild>
    </w:div>
    <w:div w:id="1290547179">
      <w:bodyDiv w:val="1"/>
      <w:marLeft w:val="0"/>
      <w:marRight w:val="0"/>
      <w:marTop w:val="0"/>
      <w:marBottom w:val="0"/>
      <w:divBdr>
        <w:top w:val="none" w:sz="0" w:space="0" w:color="auto"/>
        <w:left w:val="none" w:sz="0" w:space="0" w:color="auto"/>
        <w:bottom w:val="none" w:sz="0" w:space="0" w:color="auto"/>
        <w:right w:val="none" w:sz="0" w:space="0" w:color="auto"/>
      </w:divBdr>
      <w:divsChild>
        <w:div w:id="1581065428">
          <w:marLeft w:val="446"/>
          <w:marRight w:val="0"/>
          <w:marTop w:val="0"/>
          <w:marBottom w:val="0"/>
          <w:divBdr>
            <w:top w:val="none" w:sz="0" w:space="0" w:color="auto"/>
            <w:left w:val="none" w:sz="0" w:space="0" w:color="auto"/>
            <w:bottom w:val="none" w:sz="0" w:space="0" w:color="auto"/>
            <w:right w:val="none" w:sz="0" w:space="0" w:color="auto"/>
          </w:divBdr>
        </w:div>
        <w:div w:id="407920873">
          <w:marLeft w:val="446"/>
          <w:marRight w:val="0"/>
          <w:marTop w:val="0"/>
          <w:marBottom w:val="0"/>
          <w:divBdr>
            <w:top w:val="none" w:sz="0" w:space="0" w:color="auto"/>
            <w:left w:val="none" w:sz="0" w:space="0" w:color="auto"/>
            <w:bottom w:val="none" w:sz="0" w:space="0" w:color="auto"/>
            <w:right w:val="none" w:sz="0" w:space="0" w:color="auto"/>
          </w:divBdr>
        </w:div>
        <w:div w:id="1838417489">
          <w:marLeft w:val="446"/>
          <w:marRight w:val="0"/>
          <w:marTop w:val="0"/>
          <w:marBottom w:val="0"/>
          <w:divBdr>
            <w:top w:val="none" w:sz="0" w:space="0" w:color="auto"/>
            <w:left w:val="none" w:sz="0" w:space="0" w:color="auto"/>
            <w:bottom w:val="none" w:sz="0" w:space="0" w:color="auto"/>
            <w:right w:val="none" w:sz="0" w:space="0" w:color="auto"/>
          </w:divBdr>
        </w:div>
      </w:divsChild>
    </w:div>
    <w:div w:id="1353652356">
      <w:bodyDiv w:val="1"/>
      <w:marLeft w:val="0"/>
      <w:marRight w:val="0"/>
      <w:marTop w:val="0"/>
      <w:marBottom w:val="0"/>
      <w:divBdr>
        <w:top w:val="none" w:sz="0" w:space="0" w:color="auto"/>
        <w:left w:val="none" w:sz="0" w:space="0" w:color="auto"/>
        <w:bottom w:val="none" w:sz="0" w:space="0" w:color="auto"/>
        <w:right w:val="none" w:sz="0" w:space="0" w:color="auto"/>
      </w:divBdr>
    </w:div>
    <w:div w:id="1420642870">
      <w:bodyDiv w:val="1"/>
      <w:marLeft w:val="0"/>
      <w:marRight w:val="0"/>
      <w:marTop w:val="0"/>
      <w:marBottom w:val="0"/>
      <w:divBdr>
        <w:top w:val="none" w:sz="0" w:space="0" w:color="auto"/>
        <w:left w:val="none" w:sz="0" w:space="0" w:color="auto"/>
        <w:bottom w:val="none" w:sz="0" w:space="0" w:color="auto"/>
        <w:right w:val="none" w:sz="0" w:space="0" w:color="auto"/>
      </w:divBdr>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sChild>
    </w:div>
    <w:div w:id="1488476150">
      <w:bodyDiv w:val="1"/>
      <w:marLeft w:val="0"/>
      <w:marRight w:val="0"/>
      <w:marTop w:val="0"/>
      <w:marBottom w:val="0"/>
      <w:divBdr>
        <w:top w:val="none" w:sz="0" w:space="0" w:color="auto"/>
        <w:left w:val="none" w:sz="0" w:space="0" w:color="auto"/>
        <w:bottom w:val="none" w:sz="0" w:space="0" w:color="auto"/>
        <w:right w:val="none" w:sz="0" w:space="0" w:color="auto"/>
      </w:divBdr>
    </w:div>
    <w:div w:id="1491209215">
      <w:bodyDiv w:val="1"/>
      <w:marLeft w:val="0"/>
      <w:marRight w:val="0"/>
      <w:marTop w:val="0"/>
      <w:marBottom w:val="0"/>
      <w:divBdr>
        <w:top w:val="none" w:sz="0" w:space="0" w:color="auto"/>
        <w:left w:val="none" w:sz="0" w:space="0" w:color="auto"/>
        <w:bottom w:val="none" w:sz="0" w:space="0" w:color="auto"/>
        <w:right w:val="none" w:sz="0" w:space="0" w:color="auto"/>
      </w:divBdr>
    </w:div>
    <w:div w:id="1629704921">
      <w:bodyDiv w:val="1"/>
      <w:marLeft w:val="0"/>
      <w:marRight w:val="0"/>
      <w:marTop w:val="0"/>
      <w:marBottom w:val="0"/>
      <w:divBdr>
        <w:top w:val="none" w:sz="0" w:space="0" w:color="auto"/>
        <w:left w:val="none" w:sz="0" w:space="0" w:color="auto"/>
        <w:bottom w:val="none" w:sz="0" w:space="0" w:color="auto"/>
        <w:right w:val="none" w:sz="0" w:space="0" w:color="auto"/>
      </w:divBdr>
    </w:div>
    <w:div w:id="1642073170">
      <w:bodyDiv w:val="1"/>
      <w:marLeft w:val="0"/>
      <w:marRight w:val="0"/>
      <w:marTop w:val="0"/>
      <w:marBottom w:val="0"/>
      <w:divBdr>
        <w:top w:val="none" w:sz="0" w:space="0" w:color="auto"/>
        <w:left w:val="none" w:sz="0" w:space="0" w:color="auto"/>
        <w:bottom w:val="none" w:sz="0" w:space="0" w:color="auto"/>
        <w:right w:val="none" w:sz="0" w:space="0" w:color="auto"/>
      </w:divBdr>
      <w:divsChild>
        <w:div w:id="1632706793">
          <w:marLeft w:val="446"/>
          <w:marRight w:val="0"/>
          <w:marTop w:val="0"/>
          <w:marBottom w:val="0"/>
          <w:divBdr>
            <w:top w:val="none" w:sz="0" w:space="0" w:color="auto"/>
            <w:left w:val="none" w:sz="0" w:space="0" w:color="auto"/>
            <w:bottom w:val="none" w:sz="0" w:space="0" w:color="auto"/>
            <w:right w:val="none" w:sz="0" w:space="0" w:color="auto"/>
          </w:divBdr>
        </w:div>
        <w:div w:id="574357711">
          <w:marLeft w:val="446"/>
          <w:marRight w:val="0"/>
          <w:marTop w:val="0"/>
          <w:marBottom w:val="0"/>
          <w:divBdr>
            <w:top w:val="none" w:sz="0" w:space="0" w:color="auto"/>
            <w:left w:val="none" w:sz="0" w:space="0" w:color="auto"/>
            <w:bottom w:val="none" w:sz="0" w:space="0" w:color="auto"/>
            <w:right w:val="none" w:sz="0" w:space="0" w:color="auto"/>
          </w:divBdr>
        </w:div>
        <w:div w:id="1053581077">
          <w:marLeft w:val="446"/>
          <w:marRight w:val="0"/>
          <w:marTop w:val="0"/>
          <w:marBottom w:val="0"/>
          <w:divBdr>
            <w:top w:val="none" w:sz="0" w:space="0" w:color="auto"/>
            <w:left w:val="none" w:sz="0" w:space="0" w:color="auto"/>
            <w:bottom w:val="none" w:sz="0" w:space="0" w:color="auto"/>
            <w:right w:val="none" w:sz="0" w:space="0" w:color="auto"/>
          </w:divBdr>
        </w:div>
        <w:div w:id="314997827">
          <w:marLeft w:val="446"/>
          <w:marRight w:val="0"/>
          <w:marTop w:val="0"/>
          <w:marBottom w:val="0"/>
          <w:divBdr>
            <w:top w:val="none" w:sz="0" w:space="0" w:color="auto"/>
            <w:left w:val="none" w:sz="0" w:space="0" w:color="auto"/>
            <w:bottom w:val="none" w:sz="0" w:space="0" w:color="auto"/>
            <w:right w:val="none" w:sz="0" w:space="0" w:color="auto"/>
          </w:divBdr>
        </w:div>
      </w:divsChild>
    </w:div>
    <w:div w:id="1647586451">
      <w:bodyDiv w:val="1"/>
      <w:marLeft w:val="0"/>
      <w:marRight w:val="0"/>
      <w:marTop w:val="0"/>
      <w:marBottom w:val="0"/>
      <w:divBdr>
        <w:top w:val="none" w:sz="0" w:space="0" w:color="auto"/>
        <w:left w:val="none" w:sz="0" w:space="0" w:color="auto"/>
        <w:bottom w:val="none" w:sz="0" w:space="0" w:color="auto"/>
        <w:right w:val="none" w:sz="0" w:space="0" w:color="auto"/>
      </w:divBdr>
    </w:div>
    <w:div w:id="1666545019">
      <w:bodyDiv w:val="1"/>
      <w:marLeft w:val="0"/>
      <w:marRight w:val="0"/>
      <w:marTop w:val="0"/>
      <w:marBottom w:val="0"/>
      <w:divBdr>
        <w:top w:val="none" w:sz="0" w:space="0" w:color="auto"/>
        <w:left w:val="none" w:sz="0" w:space="0" w:color="auto"/>
        <w:bottom w:val="none" w:sz="0" w:space="0" w:color="auto"/>
        <w:right w:val="none" w:sz="0" w:space="0" w:color="auto"/>
      </w:divBdr>
      <w:divsChild>
        <w:div w:id="1237282399">
          <w:marLeft w:val="274"/>
          <w:marRight w:val="0"/>
          <w:marTop w:val="0"/>
          <w:marBottom w:val="0"/>
          <w:divBdr>
            <w:top w:val="none" w:sz="0" w:space="0" w:color="auto"/>
            <w:left w:val="none" w:sz="0" w:space="0" w:color="auto"/>
            <w:bottom w:val="none" w:sz="0" w:space="0" w:color="auto"/>
            <w:right w:val="none" w:sz="0" w:space="0" w:color="auto"/>
          </w:divBdr>
        </w:div>
        <w:div w:id="1606572011">
          <w:marLeft w:val="274"/>
          <w:marRight w:val="0"/>
          <w:marTop w:val="0"/>
          <w:marBottom w:val="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09720469">
      <w:bodyDiv w:val="1"/>
      <w:marLeft w:val="0"/>
      <w:marRight w:val="0"/>
      <w:marTop w:val="0"/>
      <w:marBottom w:val="0"/>
      <w:divBdr>
        <w:top w:val="none" w:sz="0" w:space="0" w:color="auto"/>
        <w:left w:val="none" w:sz="0" w:space="0" w:color="auto"/>
        <w:bottom w:val="none" w:sz="0" w:space="0" w:color="auto"/>
        <w:right w:val="none" w:sz="0" w:space="0" w:color="auto"/>
      </w:divBdr>
      <w:divsChild>
        <w:div w:id="866602629">
          <w:marLeft w:val="994"/>
          <w:marRight w:val="0"/>
          <w:marTop w:val="0"/>
          <w:marBottom w:val="0"/>
          <w:divBdr>
            <w:top w:val="none" w:sz="0" w:space="0" w:color="auto"/>
            <w:left w:val="none" w:sz="0" w:space="0" w:color="auto"/>
            <w:bottom w:val="none" w:sz="0" w:space="0" w:color="auto"/>
            <w:right w:val="none" w:sz="0" w:space="0" w:color="auto"/>
          </w:divBdr>
        </w:div>
        <w:div w:id="574626629">
          <w:marLeft w:val="994"/>
          <w:marRight w:val="0"/>
          <w:marTop w:val="0"/>
          <w:marBottom w:val="0"/>
          <w:divBdr>
            <w:top w:val="none" w:sz="0" w:space="0" w:color="auto"/>
            <w:left w:val="none" w:sz="0" w:space="0" w:color="auto"/>
            <w:bottom w:val="none" w:sz="0" w:space="0" w:color="auto"/>
            <w:right w:val="none" w:sz="0" w:space="0" w:color="auto"/>
          </w:divBdr>
        </w:div>
        <w:div w:id="973170935">
          <w:marLeft w:val="994"/>
          <w:marRight w:val="0"/>
          <w:marTop w:val="0"/>
          <w:marBottom w:val="0"/>
          <w:divBdr>
            <w:top w:val="none" w:sz="0" w:space="0" w:color="auto"/>
            <w:left w:val="none" w:sz="0" w:space="0" w:color="auto"/>
            <w:bottom w:val="none" w:sz="0" w:space="0" w:color="auto"/>
            <w:right w:val="none" w:sz="0" w:space="0" w:color="auto"/>
          </w:divBdr>
        </w:div>
      </w:divsChild>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3920710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71916680">
      <w:bodyDiv w:val="1"/>
      <w:marLeft w:val="0"/>
      <w:marRight w:val="0"/>
      <w:marTop w:val="0"/>
      <w:marBottom w:val="0"/>
      <w:divBdr>
        <w:top w:val="none" w:sz="0" w:space="0" w:color="auto"/>
        <w:left w:val="none" w:sz="0" w:space="0" w:color="auto"/>
        <w:bottom w:val="none" w:sz="0" w:space="0" w:color="auto"/>
        <w:right w:val="none" w:sz="0" w:space="0" w:color="auto"/>
      </w:divBdr>
    </w:div>
    <w:div w:id="1892039305">
      <w:bodyDiv w:val="1"/>
      <w:marLeft w:val="0"/>
      <w:marRight w:val="0"/>
      <w:marTop w:val="0"/>
      <w:marBottom w:val="0"/>
      <w:divBdr>
        <w:top w:val="none" w:sz="0" w:space="0" w:color="auto"/>
        <w:left w:val="none" w:sz="0" w:space="0" w:color="auto"/>
        <w:bottom w:val="none" w:sz="0" w:space="0" w:color="auto"/>
        <w:right w:val="none" w:sz="0" w:space="0" w:color="auto"/>
      </w:divBdr>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04580758">
      <w:bodyDiv w:val="1"/>
      <w:marLeft w:val="0"/>
      <w:marRight w:val="0"/>
      <w:marTop w:val="0"/>
      <w:marBottom w:val="0"/>
      <w:divBdr>
        <w:top w:val="none" w:sz="0" w:space="0" w:color="auto"/>
        <w:left w:val="none" w:sz="0" w:space="0" w:color="auto"/>
        <w:bottom w:val="none" w:sz="0" w:space="0" w:color="auto"/>
        <w:right w:val="none" w:sz="0" w:space="0" w:color="auto"/>
      </w:divBdr>
      <w:divsChild>
        <w:div w:id="569997260">
          <w:marLeft w:val="792"/>
          <w:marRight w:val="0"/>
          <w:marTop w:val="0"/>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75203908">
      <w:bodyDiv w:val="1"/>
      <w:marLeft w:val="0"/>
      <w:marRight w:val="0"/>
      <w:marTop w:val="0"/>
      <w:marBottom w:val="0"/>
      <w:divBdr>
        <w:top w:val="none" w:sz="0" w:space="0" w:color="auto"/>
        <w:left w:val="none" w:sz="0" w:space="0" w:color="auto"/>
        <w:bottom w:val="none" w:sz="0" w:space="0" w:color="auto"/>
        <w:right w:val="none" w:sz="0" w:space="0" w:color="auto"/>
      </w:divBdr>
    </w:div>
    <w:div w:id="2093622387">
      <w:bodyDiv w:val="1"/>
      <w:marLeft w:val="0"/>
      <w:marRight w:val="0"/>
      <w:marTop w:val="0"/>
      <w:marBottom w:val="0"/>
      <w:divBdr>
        <w:top w:val="none" w:sz="0" w:space="0" w:color="auto"/>
        <w:left w:val="none" w:sz="0" w:space="0" w:color="auto"/>
        <w:bottom w:val="none" w:sz="0" w:space="0" w:color="auto"/>
        <w:right w:val="none" w:sz="0" w:space="0" w:color="auto"/>
      </w:divBdr>
      <w:divsChild>
        <w:div w:id="490677935">
          <w:marLeft w:val="446"/>
          <w:marRight w:val="0"/>
          <w:marTop w:val="0"/>
          <w:marBottom w:val="0"/>
          <w:divBdr>
            <w:top w:val="none" w:sz="0" w:space="0" w:color="auto"/>
            <w:left w:val="none" w:sz="0" w:space="0" w:color="auto"/>
            <w:bottom w:val="none" w:sz="0" w:space="0" w:color="auto"/>
            <w:right w:val="none" w:sz="0" w:space="0" w:color="auto"/>
          </w:divBdr>
        </w:div>
        <w:div w:id="305353418">
          <w:marLeft w:val="446"/>
          <w:marRight w:val="0"/>
          <w:marTop w:val="0"/>
          <w:marBottom w:val="0"/>
          <w:divBdr>
            <w:top w:val="none" w:sz="0" w:space="0" w:color="auto"/>
            <w:left w:val="none" w:sz="0" w:space="0" w:color="auto"/>
            <w:bottom w:val="none" w:sz="0" w:space="0" w:color="auto"/>
            <w:right w:val="none" w:sz="0" w:space="0" w:color="auto"/>
          </w:divBdr>
        </w:div>
        <w:div w:id="1268735002">
          <w:marLeft w:val="446"/>
          <w:marRight w:val="0"/>
          <w:marTop w:val="0"/>
          <w:marBottom w:val="0"/>
          <w:divBdr>
            <w:top w:val="none" w:sz="0" w:space="0" w:color="auto"/>
            <w:left w:val="none" w:sz="0" w:space="0" w:color="auto"/>
            <w:bottom w:val="none" w:sz="0" w:space="0" w:color="auto"/>
            <w:right w:val="none" w:sz="0" w:space="0" w:color="auto"/>
          </w:divBdr>
        </w:div>
      </w:divsChild>
    </w:div>
    <w:div w:id="2100057199">
      <w:bodyDiv w:val="1"/>
      <w:marLeft w:val="0"/>
      <w:marRight w:val="0"/>
      <w:marTop w:val="0"/>
      <w:marBottom w:val="0"/>
      <w:divBdr>
        <w:top w:val="none" w:sz="0" w:space="0" w:color="auto"/>
        <w:left w:val="none" w:sz="0" w:space="0" w:color="auto"/>
        <w:bottom w:val="none" w:sz="0" w:space="0" w:color="auto"/>
        <w:right w:val="none" w:sz="0" w:space="0" w:color="auto"/>
      </w:divBdr>
      <w:divsChild>
        <w:div w:id="1202207362">
          <w:marLeft w:val="590"/>
          <w:marRight w:val="0"/>
          <w:marTop w:val="60"/>
          <w:marBottom w:val="60"/>
          <w:divBdr>
            <w:top w:val="none" w:sz="0" w:space="0" w:color="auto"/>
            <w:left w:val="none" w:sz="0" w:space="0" w:color="auto"/>
            <w:bottom w:val="none" w:sz="0" w:space="0" w:color="auto"/>
            <w:right w:val="none" w:sz="0" w:space="0" w:color="auto"/>
          </w:divBdr>
        </w:div>
        <w:div w:id="741754515">
          <w:marLeft w:val="590"/>
          <w:marRight w:val="0"/>
          <w:marTop w:val="60"/>
          <w:marBottom w:val="60"/>
          <w:divBdr>
            <w:top w:val="none" w:sz="0" w:space="0" w:color="auto"/>
            <w:left w:val="none" w:sz="0" w:space="0" w:color="auto"/>
            <w:bottom w:val="none" w:sz="0" w:space="0" w:color="auto"/>
            <w:right w:val="none" w:sz="0" w:space="0" w:color="auto"/>
          </w:divBdr>
        </w:div>
        <w:div w:id="1756900889">
          <w:marLeft w:val="835"/>
          <w:marRight w:val="0"/>
          <w:marTop w:val="60"/>
          <w:marBottom w:val="60"/>
          <w:divBdr>
            <w:top w:val="none" w:sz="0" w:space="0" w:color="auto"/>
            <w:left w:val="none" w:sz="0" w:space="0" w:color="auto"/>
            <w:bottom w:val="none" w:sz="0" w:space="0" w:color="auto"/>
            <w:right w:val="none" w:sz="0" w:space="0" w:color="auto"/>
          </w:divBdr>
        </w:div>
      </w:divsChild>
    </w:div>
    <w:div w:id="2133934415">
      <w:bodyDiv w:val="1"/>
      <w:marLeft w:val="0"/>
      <w:marRight w:val="0"/>
      <w:marTop w:val="0"/>
      <w:marBottom w:val="0"/>
      <w:divBdr>
        <w:top w:val="none" w:sz="0" w:space="0" w:color="auto"/>
        <w:left w:val="none" w:sz="0" w:space="0" w:color="auto"/>
        <w:bottom w:val="none" w:sz="0" w:space="0" w:color="auto"/>
        <w:right w:val="none" w:sz="0" w:space="0" w:color="auto"/>
      </w:divBdr>
      <w:divsChild>
        <w:div w:id="596140693">
          <w:marLeft w:val="418"/>
          <w:marRight w:val="0"/>
          <w:marTop w:val="0"/>
          <w:marBottom w:val="0"/>
          <w:divBdr>
            <w:top w:val="none" w:sz="0" w:space="0" w:color="auto"/>
            <w:left w:val="none" w:sz="0" w:space="0" w:color="auto"/>
            <w:bottom w:val="none" w:sz="0" w:space="0" w:color="auto"/>
            <w:right w:val="none" w:sz="0" w:space="0" w:color="auto"/>
          </w:divBdr>
        </w:div>
        <w:div w:id="1828669149">
          <w:marLeft w:val="418"/>
          <w:marRight w:val="0"/>
          <w:marTop w:val="0"/>
          <w:marBottom w:val="0"/>
          <w:divBdr>
            <w:top w:val="none" w:sz="0" w:space="0" w:color="auto"/>
            <w:left w:val="none" w:sz="0" w:space="0" w:color="auto"/>
            <w:bottom w:val="none" w:sz="0" w:space="0" w:color="auto"/>
            <w:right w:val="none" w:sz="0" w:space="0" w:color="auto"/>
          </w:divBdr>
        </w:div>
        <w:div w:id="809593704">
          <w:marLeft w:val="792"/>
          <w:marRight w:val="0"/>
          <w:marTop w:val="0"/>
          <w:marBottom w:val="0"/>
          <w:divBdr>
            <w:top w:val="none" w:sz="0" w:space="0" w:color="auto"/>
            <w:left w:val="none" w:sz="0" w:space="0" w:color="auto"/>
            <w:bottom w:val="none" w:sz="0" w:space="0" w:color="auto"/>
            <w:right w:val="none" w:sz="0" w:space="0" w:color="auto"/>
          </w:divBdr>
        </w:div>
        <w:div w:id="529299628">
          <w:marLeft w:val="1123"/>
          <w:marRight w:val="0"/>
          <w:marTop w:val="0"/>
          <w:marBottom w:val="0"/>
          <w:divBdr>
            <w:top w:val="none" w:sz="0" w:space="0" w:color="auto"/>
            <w:left w:val="none" w:sz="0" w:space="0" w:color="auto"/>
            <w:bottom w:val="none" w:sz="0" w:space="0" w:color="auto"/>
            <w:right w:val="none" w:sz="0" w:space="0" w:color="auto"/>
          </w:divBdr>
        </w:div>
        <w:div w:id="1170563030">
          <w:marLeft w:val="792"/>
          <w:marRight w:val="0"/>
          <w:marTop w:val="0"/>
          <w:marBottom w:val="0"/>
          <w:divBdr>
            <w:top w:val="none" w:sz="0" w:space="0" w:color="auto"/>
            <w:left w:val="none" w:sz="0" w:space="0" w:color="auto"/>
            <w:bottom w:val="none" w:sz="0" w:space="0" w:color="auto"/>
            <w:right w:val="none" w:sz="0" w:space="0" w:color="auto"/>
          </w:divBdr>
        </w:div>
        <w:div w:id="1704555323">
          <w:marLeft w:val="418"/>
          <w:marRight w:val="0"/>
          <w:marTop w:val="0"/>
          <w:marBottom w:val="0"/>
          <w:divBdr>
            <w:top w:val="none" w:sz="0" w:space="0" w:color="auto"/>
            <w:left w:val="none" w:sz="0" w:space="0" w:color="auto"/>
            <w:bottom w:val="none" w:sz="0" w:space="0" w:color="auto"/>
            <w:right w:val="none" w:sz="0" w:space="0" w:color="auto"/>
          </w:divBdr>
        </w:div>
        <w:div w:id="1747796525">
          <w:marLeft w:val="792"/>
          <w:marRight w:val="0"/>
          <w:marTop w:val="0"/>
          <w:marBottom w:val="0"/>
          <w:divBdr>
            <w:top w:val="none" w:sz="0" w:space="0" w:color="auto"/>
            <w:left w:val="none" w:sz="0" w:space="0" w:color="auto"/>
            <w:bottom w:val="none" w:sz="0" w:space="0" w:color="auto"/>
            <w:right w:val="none" w:sz="0" w:space="0" w:color="auto"/>
          </w:divBdr>
        </w:div>
        <w:div w:id="972558488">
          <w:marLeft w:val="1123"/>
          <w:marRight w:val="0"/>
          <w:marTop w:val="0"/>
          <w:marBottom w:val="0"/>
          <w:divBdr>
            <w:top w:val="none" w:sz="0" w:space="0" w:color="auto"/>
            <w:left w:val="none" w:sz="0" w:space="0" w:color="auto"/>
            <w:bottom w:val="none" w:sz="0" w:space="0" w:color="auto"/>
            <w:right w:val="none" w:sz="0" w:space="0" w:color="auto"/>
          </w:divBdr>
        </w:div>
        <w:div w:id="690255873">
          <w:marLeft w:val="1138"/>
          <w:marRight w:val="0"/>
          <w:marTop w:val="53"/>
          <w:marBottom w:val="0"/>
          <w:divBdr>
            <w:top w:val="none" w:sz="0" w:space="0" w:color="auto"/>
            <w:left w:val="none" w:sz="0" w:space="0" w:color="auto"/>
            <w:bottom w:val="none" w:sz="0" w:space="0" w:color="auto"/>
            <w:right w:val="none" w:sz="0" w:space="0" w:color="auto"/>
          </w:divBdr>
        </w:div>
        <w:div w:id="393896527">
          <w:marLeft w:val="1123"/>
          <w:marRight w:val="0"/>
          <w:marTop w:val="0"/>
          <w:marBottom w:val="0"/>
          <w:divBdr>
            <w:top w:val="none" w:sz="0" w:space="0" w:color="auto"/>
            <w:left w:val="none" w:sz="0" w:space="0" w:color="auto"/>
            <w:bottom w:val="none" w:sz="0" w:space="0" w:color="auto"/>
            <w:right w:val="none" w:sz="0" w:space="0" w:color="auto"/>
          </w:divBdr>
        </w:div>
        <w:div w:id="863709989">
          <w:marLeft w:val="1138"/>
          <w:marRight w:val="0"/>
          <w:marTop w:val="53"/>
          <w:marBottom w:val="0"/>
          <w:divBdr>
            <w:top w:val="none" w:sz="0" w:space="0" w:color="auto"/>
            <w:left w:val="none" w:sz="0" w:space="0" w:color="auto"/>
            <w:bottom w:val="none" w:sz="0" w:space="0" w:color="auto"/>
            <w:right w:val="none" w:sz="0" w:space="0" w:color="auto"/>
          </w:divBdr>
        </w:div>
        <w:div w:id="764108992">
          <w:marLeft w:val="792"/>
          <w:marRight w:val="0"/>
          <w:marTop w:val="0"/>
          <w:marBottom w:val="0"/>
          <w:divBdr>
            <w:top w:val="none" w:sz="0" w:space="0" w:color="auto"/>
            <w:left w:val="none" w:sz="0" w:space="0" w:color="auto"/>
            <w:bottom w:val="none" w:sz="0" w:space="0" w:color="auto"/>
            <w:right w:val="none" w:sz="0" w:space="0" w:color="auto"/>
          </w:divBdr>
        </w:div>
        <w:div w:id="125974326">
          <w:marLeft w:val="1123"/>
          <w:marRight w:val="0"/>
          <w:marTop w:val="0"/>
          <w:marBottom w:val="0"/>
          <w:divBdr>
            <w:top w:val="none" w:sz="0" w:space="0" w:color="auto"/>
            <w:left w:val="none" w:sz="0" w:space="0" w:color="auto"/>
            <w:bottom w:val="none" w:sz="0" w:space="0" w:color="auto"/>
            <w:right w:val="none" w:sz="0" w:space="0" w:color="auto"/>
          </w:divBdr>
        </w:div>
        <w:div w:id="853570381">
          <w:marLeft w:val="1123"/>
          <w:marRight w:val="0"/>
          <w:marTop w:val="0"/>
          <w:marBottom w:val="0"/>
          <w:divBdr>
            <w:top w:val="none" w:sz="0" w:space="0" w:color="auto"/>
            <w:left w:val="none" w:sz="0" w:space="0" w:color="auto"/>
            <w:bottom w:val="none" w:sz="0" w:space="0" w:color="auto"/>
            <w:right w:val="none" w:sz="0" w:space="0" w:color="auto"/>
          </w:divBdr>
        </w:div>
        <w:div w:id="540635504">
          <w:marLeft w:val="41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chart" Target="charts/chart2.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5.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T2CompressionRAN198.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'ParaComb,Rank34,N3=13'!$AK$2</c:f>
              <c:strCache>
                <c:ptCount val="1"/>
                <c:pt idx="0">
                  <c:v>R15:TypeII, R34:TypeI, L={2,4}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'ParaComb,Rank34,N3=13'!$Y$3:$Y$4</c:f>
              <c:numCache>
                <c:formatCode>General</c:formatCode>
                <c:ptCount val="2"/>
                <c:pt idx="0">
                  <c:v>265</c:v>
                </c:pt>
                <c:pt idx="1">
                  <c:v>605</c:v>
                </c:pt>
              </c:numCache>
            </c:numRef>
          </c:xVal>
          <c:yVal>
            <c:numRef>
              <c:f>'ParaComb,Rank34,N3=13'!$Z$3:$Z$4</c:f>
              <c:numCache>
                <c:formatCode>0.0%</c:formatCode>
                <c:ptCount val="2"/>
                <c:pt idx="0">
                  <c:v>1</c:v>
                </c:pt>
                <c:pt idx="1">
                  <c:v>1.0257356155043096</c:v>
                </c:pt>
              </c:numCache>
            </c:numRef>
          </c:yVal>
          <c:smooth val="0"/>
          <c:extLst>
            <c:ext xmlns:c16="http://schemas.microsoft.com/office/drawing/2014/chart" uri="{C3380CC4-5D6E-409C-BE32-E72D297353CC}">
              <c16:uniqueId val="{00000000-A5BB-4D7A-AE46-BAB11B43EDBE}"/>
            </c:ext>
          </c:extLst>
        </c:ser>
        <c:ser>
          <c:idx val="1"/>
          <c:order val="1"/>
          <c:tx>
            <c:strRef>
              <c:f>'ParaComb,Rank34,N3=26,alpha'!$AK$56</c:f>
              <c:strCache>
                <c:ptCount val="1"/>
                <c:pt idx="0">
                  <c:v>L=2,(y0,v0)=(1/4,1/8),alpha=1.5</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'ParaComb,Rank34,N3=26,alpha'!$Y$7:$Y$9</c:f>
              <c:numCache>
                <c:formatCode>General</c:formatCode>
                <c:ptCount val="3"/>
                <c:pt idx="0">
                  <c:v>100</c:v>
                </c:pt>
                <c:pt idx="1">
                  <c:v>156</c:v>
                </c:pt>
                <c:pt idx="2">
                  <c:v>212</c:v>
                </c:pt>
              </c:numCache>
            </c:numRef>
          </c:xVal>
          <c:yVal>
            <c:numRef>
              <c:f>'ParaComb,Rank34,N3=26,alpha'!$Z$7:$Z$9</c:f>
              <c:numCache>
                <c:formatCode>0.0%</c:formatCode>
                <c:ptCount val="3"/>
                <c:pt idx="0">
                  <c:v>1.0096858226830077</c:v>
                </c:pt>
                <c:pt idx="1">
                  <c:v>1.0262426351032397</c:v>
                </c:pt>
                <c:pt idx="2">
                  <c:v>1.0384810392153434</c:v>
                </c:pt>
              </c:numCache>
            </c:numRef>
          </c:yVal>
          <c:smooth val="0"/>
          <c:extLst>
            <c:ext xmlns:c16="http://schemas.microsoft.com/office/drawing/2014/chart" uri="{C3380CC4-5D6E-409C-BE32-E72D297353CC}">
              <c16:uniqueId val="{00000001-A5BB-4D7A-AE46-BAB11B43EDBE}"/>
            </c:ext>
          </c:extLst>
        </c:ser>
        <c:ser>
          <c:idx val="2"/>
          <c:order val="2"/>
          <c:tx>
            <c:strRef>
              <c:f>'ParaComb,Rank34,N3=26,alpha'!$AK$57</c:f>
              <c:strCache>
                <c:ptCount val="1"/>
                <c:pt idx="0">
                  <c:v>L=2,(y0,v0)=(1/4,1/8),alpha=2</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'ParaComb,Rank34,N3=26,alpha'!$Y$10:$Y$12</c:f>
              <c:numCache>
                <c:formatCode>General</c:formatCode>
                <c:ptCount val="3"/>
                <c:pt idx="0">
                  <c:v>104</c:v>
                </c:pt>
                <c:pt idx="1">
                  <c:v>160</c:v>
                </c:pt>
                <c:pt idx="2">
                  <c:v>216</c:v>
                </c:pt>
              </c:numCache>
            </c:numRef>
          </c:xVal>
          <c:yVal>
            <c:numRef>
              <c:f>'ParaComb,Rank34,N3=26,alpha'!$Z$10:$Z$12</c:f>
              <c:numCache>
                <c:formatCode>0.0%</c:formatCode>
                <c:ptCount val="3"/>
                <c:pt idx="0">
                  <c:v>1.0095809220763325</c:v>
                </c:pt>
                <c:pt idx="1">
                  <c:v>1.029756805426858</c:v>
                </c:pt>
                <c:pt idx="2">
                  <c:v>1.0357186565728971</c:v>
                </c:pt>
              </c:numCache>
            </c:numRef>
          </c:yVal>
          <c:smooth val="0"/>
          <c:extLst>
            <c:ext xmlns:c16="http://schemas.microsoft.com/office/drawing/2014/chart" uri="{C3380CC4-5D6E-409C-BE32-E72D297353CC}">
              <c16:uniqueId val="{00000002-A5BB-4D7A-AE46-BAB11B43EDBE}"/>
            </c:ext>
          </c:extLst>
        </c:ser>
        <c:ser>
          <c:idx val="3"/>
          <c:order val="3"/>
          <c:tx>
            <c:strRef>
              <c:f>'ParaComb,Rank34,N3=26,alpha'!$AK$58</c:f>
              <c:strCache>
                <c:ptCount val="1"/>
                <c:pt idx="0">
                  <c:v>L=2,(y0,v0)=(1/4,1/8),alpha=2.5</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'ParaComb,Rank34,N3=26,alpha'!$Y$13:$Y$15</c:f>
              <c:numCache>
                <c:formatCode>General</c:formatCode>
                <c:ptCount val="3"/>
                <c:pt idx="0">
                  <c:v>108</c:v>
                </c:pt>
                <c:pt idx="1">
                  <c:v>164</c:v>
                </c:pt>
                <c:pt idx="2">
                  <c:v>220</c:v>
                </c:pt>
              </c:numCache>
            </c:numRef>
          </c:xVal>
          <c:yVal>
            <c:numRef>
              <c:f>'ParaComb,Rank34,N3=26,alpha'!$Z$13:$Z$15</c:f>
              <c:numCache>
                <c:formatCode>0.0%</c:formatCode>
                <c:ptCount val="3"/>
                <c:pt idx="0">
                  <c:v>1.0067311222616571</c:v>
                </c:pt>
                <c:pt idx="1">
                  <c:v>1.028620382187877</c:v>
                </c:pt>
                <c:pt idx="2">
                  <c:v>1.0408413028655348</c:v>
                </c:pt>
              </c:numCache>
            </c:numRef>
          </c:yVal>
          <c:smooth val="0"/>
          <c:extLst>
            <c:ext xmlns:c16="http://schemas.microsoft.com/office/drawing/2014/chart" uri="{C3380CC4-5D6E-409C-BE32-E72D297353CC}">
              <c16:uniqueId val="{00000003-A5BB-4D7A-AE46-BAB11B43EDBE}"/>
            </c:ext>
          </c:extLst>
        </c:ser>
        <c:ser>
          <c:idx val="10"/>
          <c:order val="4"/>
          <c:tx>
            <c:strRef>
              <c:f>'ParaComb,Rank34,N3=26,alpha'!$AK$65</c:f>
              <c:strCache>
                <c:ptCount val="1"/>
                <c:pt idx="0">
                  <c:v>L=4,(y0,v0)=(1/4,1/8),alpha=1.5</c:v>
                </c:pt>
              </c:strCache>
            </c:strRef>
          </c:tx>
          <c:spPr>
            <a:ln w="19050"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xVal>
            <c:numRef>
              <c:f>'ParaComb,Rank34,N3=26,alpha'!$Y$44:$Y$46</c:f>
              <c:numCache>
                <c:formatCode>General</c:formatCode>
                <c:ptCount val="3"/>
                <c:pt idx="0">
                  <c:v>191</c:v>
                </c:pt>
                <c:pt idx="1">
                  <c:v>303</c:v>
                </c:pt>
                <c:pt idx="2">
                  <c:v>415</c:v>
                </c:pt>
              </c:numCache>
            </c:numRef>
          </c:xVal>
          <c:yVal>
            <c:numRef>
              <c:f>'ParaComb,Rank34,N3=26,alpha'!$Z$44:$Z$46</c:f>
              <c:numCache>
                <c:formatCode>0.0%</c:formatCode>
                <c:ptCount val="3"/>
                <c:pt idx="0">
                  <c:v>1.0586044722625312</c:v>
                </c:pt>
                <c:pt idx="1">
                  <c:v>1.0860709477769812</c:v>
                </c:pt>
                <c:pt idx="2">
                  <c:v>1.0943580957043202</c:v>
                </c:pt>
              </c:numCache>
            </c:numRef>
          </c:yVal>
          <c:smooth val="0"/>
          <c:extLst>
            <c:ext xmlns:c16="http://schemas.microsoft.com/office/drawing/2014/chart" uri="{C3380CC4-5D6E-409C-BE32-E72D297353CC}">
              <c16:uniqueId val="{00000004-A5BB-4D7A-AE46-BAB11B43EDBE}"/>
            </c:ext>
          </c:extLst>
        </c:ser>
        <c:ser>
          <c:idx val="11"/>
          <c:order val="5"/>
          <c:tx>
            <c:strRef>
              <c:f>'ParaComb,Rank34,N3=26,alpha'!$AK$66</c:f>
              <c:strCache>
                <c:ptCount val="1"/>
                <c:pt idx="0">
                  <c:v>L=4,(y0,v0)=(1/4,1/8),alpha=2</c:v>
                </c:pt>
              </c:strCache>
            </c:strRef>
          </c:tx>
          <c:spPr>
            <a:ln w="19050"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xVal>
            <c:numRef>
              <c:f>'ParaComb,Rank34,N3=26,alpha'!$Y$47:$Y$49</c:f>
              <c:numCache>
                <c:formatCode>General</c:formatCode>
                <c:ptCount val="3"/>
                <c:pt idx="0">
                  <c:v>195</c:v>
                </c:pt>
                <c:pt idx="1">
                  <c:v>307</c:v>
                </c:pt>
                <c:pt idx="2">
                  <c:v>419</c:v>
                </c:pt>
              </c:numCache>
            </c:numRef>
          </c:xVal>
          <c:yVal>
            <c:numRef>
              <c:f>'ParaComb,Rank34,N3=26,alpha'!$Z$47:$Z$49</c:f>
              <c:numCache>
                <c:formatCode>0.0%</c:formatCode>
                <c:ptCount val="3"/>
                <c:pt idx="0">
                  <c:v>1.0597234120670664</c:v>
                </c:pt>
                <c:pt idx="1">
                  <c:v>1.0895501512317078</c:v>
                </c:pt>
                <c:pt idx="2">
                  <c:v>1.0983967690613143</c:v>
                </c:pt>
              </c:numCache>
            </c:numRef>
          </c:yVal>
          <c:smooth val="0"/>
          <c:extLst>
            <c:ext xmlns:c16="http://schemas.microsoft.com/office/drawing/2014/chart" uri="{C3380CC4-5D6E-409C-BE32-E72D297353CC}">
              <c16:uniqueId val="{00000005-A5BB-4D7A-AE46-BAB11B43EDBE}"/>
            </c:ext>
          </c:extLst>
        </c:ser>
        <c:ser>
          <c:idx val="12"/>
          <c:order val="6"/>
          <c:tx>
            <c:strRef>
              <c:f>'ParaComb,Rank34,N3=26,alpha'!$AK$67</c:f>
              <c:strCache>
                <c:ptCount val="1"/>
                <c:pt idx="0">
                  <c:v>L=4,(y0,v0)=(1/4,1/8),alpha=2.5</c:v>
                </c:pt>
              </c:strCache>
            </c:strRef>
          </c:tx>
          <c:spPr>
            <a:ln w="19050"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xVal>
            <c:numRef>
              <c:f>'ParaComb,Rank34,N3=26,alpha'!$Y$50:$Y$52</c:f>
              <c:numCache>
                <c:formatCode>General</c:formatCode>
                <c:ptCount val="3"/>
                <c:pt idx="0">
                  <c:v>199</c:v>
                </c:pt>
                <c:pt idx="1">
                  <c:v>311</c:v>
                </c:pt>
                <c:pt idx="2">
                  <c:v>423</c:v>
                </c:pt>
              </c:numCache>
            </c:numRef>
          </c:xVal>
          <c:yVal>
            <c:numRef>
              <c:f>'ParaComb,Rank34,N3=26,alpha'!$Z$50:$Z$52</c:f>
              <c:numCache>
                <c:formatCode>0.0%</c:formatCode>
                <c:ptCount val="3"/>
                <c:pt idx="0">
                  <c:v>1.0627480462262007</c:v>
                </c:pt>
                <c:pt idx="1">
                  <c:v>1.0935014074164728</c:v>
                </c:pt>
                <c:pt idx="2">
                  <c:v>1.1001101456370088</c:v>
                </c:pt>
              </c:numCache>
            </c:numRef>
          </c:yVal>
          <c:smooth val="0"/>
          <c:extLst>
            <c:ext xmlns:c16="http://schemas.microsoft.com/office/drawing/2014/chart" uri="{C3380CC4-5D6E-409C-BE32-E72D297353CC}">
              <c16:uniqueId val="{00000006-A5BB-4D7A-AE46-BAB11B43EDBE}"/>
            </c:ext>
          </c:extLst>
        </c:ser>
        <c:dLbls>
          <c:showLegendKey val="0"/>
          <c:showVal val="0"/>
          <c:showCatName val="0"/>
          <c:showSerName val="0"/>
          <c:showPercent val="0"/>
          <c:showBubbleSize val="0"/>
        </c:dLbls>
        <c:axId val="335737680"/>
        <c:axId val="335742272"/>
      </c:scatterChart>
      <c:valAx>
        <c:axId val="335737680"/>
        <c:scaling>
          <c:orientation val="minMax"/>
          <c:max val="650"/>
          <c:min val="8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Worst</a:t>
                </a:r>
                <a:r>
                  <a:rPr lang="en-US" baseline="0"/>
                  <a:t> case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742272"/>
        <c:crosses val="autoZero"/>
        <c:crossBetween val="midCat"/>
      </c:valAx>
      <c:valAx>
        <c:axId val="335742272"/>
        <c:scaling>
          <c:orientation val="minMax"/>
          <c:max val="1.1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7376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Minit!$AH$27:$AH$29</c:f>
              <c:strCache>
                <c:ptCount val="3"/>
                <c:pt idx="0">
                  <c:v>B=1</c:v>
                </c:pt>
                <c:pt idx="1">
                  <c:v>B=2</c:v>
                </c:pt>
                <c:pt idx="2">
                  <c:v>B=3</c:v>
                </c:pt>
              </c:strCache>
            </c:strRef>
          </c:cat>
          <c:val>
            <c:numRef>
              <c:f>Minit!$AI$27:$AI$29</c:f>
              <c:numCache>
                <c:formatCode>0.0%</c:formatCode>
                <c:ptCount val="3"/>
                <c:pt idx="0">
                  <c:v>1</c:v>
                </c:pt>
                <c:pt idx="1">
                  <c:v>1.0019226345022512</c:v>
                </c:pt>
                <c:pt idx="2">
                  <c:v>1.0036316429486969</c:v>
                </c:pt>
              </c:numCache>
            </c:numRef>
          </c:val>
          <c:extLst>
            <c:ext xmlns:c16="http://schemas.microsoft.com/office/drawing/2014/chart" uri="{C3380CC4-5D6E-409C-BE32-E72D297353CC}">
              <c16:uniqueId val="{00000000-EB48-4D9A-A663-131CFFFEE5FF}"/>
            </c:ext>
          </c:extLst>
        </c:ser>
        <c:dLbls>
          <c:showLegendKey val="0"/>
          <c:showVal val="0"/>
          <c:showCatName val="0"/>
          <c:showSerName val="0"/>
          <c:showPercent val="0"/>
          <c:showBubbleSize val="0"/>
        </c:dLbls>
        <c:gapWidth val="219"/>
        <c:overlap val="-27"/>
        <c:axId val="560762808"/>
        <c:axId val="560759200"/>
      </c:barChart>
      <c:catAx>
        <c:axId val="5607628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Minit</a:t>
                </a:r>
                <a:r>
                  <a:rPr lang="en-US" baseline="0"/>
                  <a:t> (B bits)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0759200"/>
        <c:crosses val="autoZero"/>
        <c:auto val="1"/>
        <c:lblAlgn val="ctr"/>
        <c:lblOffset val="100"/>
        <c:noMultiLvlLbl val="0"/>
      </c:catAx>
      <c:valAx>
        <c:axId val="560759200"/>
        <c:scaling>
          <c:orientation val="minMax"/>
          <c:max val="1.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07628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a:t>20 MHz BW, N_SB=21,</a:t>
            </a:r>
            <a:r>
              <a:rPr lang="en-US" sz="1100" baseline="0"/>
              <a:t> R=1</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'N3'!$AG$17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'N3'!$Z$2:$Z$4</c:f>
              <c:numCache>
                <c:formatCode>0</c:formatCode>
                <c:ptCount val="3"/>
                <c:pt idx="0">
                  <c:v>272</c:v>
                </c:pt>
                <c:pt idx="1">
                  <c:v>364</c:v>
                </c:pt>
                <c:pt idx="2">
                  <c:v>539</c:v>
                </c:pt>
              </c:numCache>
            </c:numRef>
          </c:xVal>
          <c:yVal>
            <c:numRef>
              <c:f>'N3'!$AA$2:$AA$4</c:f>
              <c:numCache>
                <c:formatCode>0.0%</c:formatCode>
                <c:ptCount val="3"/>
                <c:pt idx="0">
                  <c:v>1</c:v>
                </c:pt>
                <c:pt idx="1">
                  <c:v>1.0213346089452282</c:v>
                </c:pt>
                <c:pt idx="2">
                  <c:v>1.0434824204735709</c:v>
                </c:pt>
              </c:numCache>
            </c:numRef>
          </c:yVal>
          <c:smooth val="0"/>
          <c:extLst>
            <c:ext xmlns:c16="http://schemas.microsoft.com/office/drawing/2014/chart" uri="{C3380CC4-5D6E-409C-BE32-E72D297353CC}">
              <c16:uniqueId val="{00000000-F604-4A43-9926-4F5AD039F199}"/>
            </c:ext>
          </c:extLst>
        </c:ser>
        <c:ser>
          <c:idx val="1"/>
          <c:order val="1"/>
          <c:tx>
            <c:strRef>
              <c:f>'N3'!$AG$18</c:f>
              <c:strCache>
                <c:ptCount val="1"/>
                <c:pt idx="0">
                  <c:v>Alt0: N3=N_SB x 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'N3'!$Z$5:$Z$7</c:f>
              <c:numCache>
                <c:formatCode>General</c:formatCode>
                <c:ptCount val="3"/>
                <c:pt idx="0">
                  <c:v>115</c:v>
                </c:pt>
                <c:pt idx="1">
                  <c:v>158</c:v>
                </c:pt>
                <c:pt idx="2">
                  <c:v>243</c:v>
                </c:pt>
              </c:numCache>
            </c:numRef>
          </c:xVal>
          <c:yVal>
            <c:numRef>
              <c:f>'N3'!$AA$5:$AA$7</c:f>
              <c:numCache>
                <c:formatCode>0.0%</c:formatCode>
                <c:ptCount val="3"/>
                <c:pt idx="0">
                  <c:v>0.96919397273379571</c:v>
                </c:pt>
                <c:pt idx="1">
                  <c:v>1.023630710356374</c:v>
                </c:pt>
                <c:pt idx="2">
                  <c:v>1.058981104998804</c:v>
                </c:pt>
              </c:numCache>
            </c:numRef>
          </c:yVal>
          <c:smooth val="0"/>
          <c:extLst>
            <c:ext xmlns:c16="http://schemas.microsoft.com/office/drawing/2014/chart" uri="{C3380CC4-5D6E-409C-BE32-E72D297353CC}">
              <c16:uniqueId val="{00000001-F604-4A43-9926-4F5AD039F199}"/>
            </c:ext>
          </c:extLst>
        </c:ser>
        <c:ser>
          <c:idx val="5"/>
          <c:order val="2"/>
          <c:tx>
            <c:strRef>
              <c:f>'N3'!$AG$20</c:f>
              <c:strCache>
                <c:ptCount val="1"/>
                <c:pt idx="0">
                  <c:v>Alt2: two segments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'N3'!$Z$25:$Z$27</c:f>
              <c:numCache>
                <c:formatCode>0</c:formatCode>
                <c:ptCount val="3"/>
                <c:pt idx="0">
                  <c:v>207</c:v>
                </c:pt>
                <c:pt idx="1">
                  <c:v>293</c:v>
                </c:pt>
                <c:pt idx="2">
                  <c:v>463</c:v>
                </c:pt>
              </c:numCache>
            </c:numRef>
          </c:xVal>
          <c:yVal>
            <c:numRef>
              <c:f>'N3'!$AA$25:$AA$27</c:f>
              <c:numCache>
                <c:formatCode>0.0%</c:formatCode>
                <c:ptCount val="3"/>
                <c:pt idx="0">
                  <c:v>1.0434824204735709</c:v>
                </c:pt>
                <c:pt idx="1">
                  <c:v>1.0696005740253527</c:v>
                </c:pt>
                <c:pt idx="2">
                  <c:v>1.0802678784979669</c:v>
                </c:pt>
              </c:numCache>
            </c:numRef>
          </c:yVal>
          <c:smooth val="0"/>
          <c:extLst>
            <c:ext xmlns:c16="http://schemas.microsoft.com/office/drawing/2014/chart" uri="{C3380CC4-5D6E-409C-BE32-E72D297353CC}">
              <c16:uniqueId val="{00000002-F604-4A43-9926-4F5AD039F199}"/>
            </c:ext>
          </c:extLst>
        </c:ser>
        <c:ser>
          <c:idx val="2"/>
          <c:order val="3"/>
          <c:tx>
            <c:strRef>
              <c:f>'N3'!$AG$19</c:f>
              <c:strCache>
                <c:ptCount val="1"/>
                <c:pt idx="0">
                  <c:v>Alt1: N3 is a multiple of 2, 3, or 5</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'N3'!$AE$24:$AE$26</c:f>
              <c:numCache>
                <c:formatCode>General</c:formatCode>
                <c:ptCount val="3"/>
                <c:pt idx="0">
                  <c:v>117</c:v>
                </c:pt>
                <c:pt idx="1">
                  <c:v>160</c:v>
                </c:pt>
                <c:pt idx="2">
                  <c:v>245</c:v>
                </c:pt>
              </c:numCache>
            </c:numRef>
          </c:xVal>
          <c:yVal>
            <c:numRef>
              <c:f>'N3'!$AF$24:$AF$26</c:f>
              <c:numCache>
                <c:formatCode>General</c:formatCode>
                <c:ptCount val="3"/>
                <c:pt idx="0">
                  <c:v>0.96700550107629757</c:v>
                </c:pt>
                <c:pt idx="1">
                  <c:v>0.98406840468787382</c:v>
                </c:pt>
                <c:pt idx="2">
                  <c:v>0.99331499641234144</c:v>
                </c:pt>
              </c:numCache>
            </c:numRef>
          </c:yVal>
          <c:smooth val="0"/>
          <c:extLst>
            <c:ext xmlns:c16="http://schemas.microsoft.com/office/drawing/2014/chart" uri="{C3380CC4-5D6E-409C-BE32-E72D297353CC}">
              <c16:uniqueId val="{00000003-F604-4A43-9926-4F5AD039F199}"/>
            </c:ext>
          </c:extLst>
        </c:ser>
        <c:dLbls>
          <c:showLegendKey val="0"/>
          <c:showVal val="0"/>
          <c:showCatName val="0"/>
          <c:showSerName val="0"/>
          <c:showPercent val="0"/>
          <c:showBubbleSize val="0"/>
        </c:dLbls>
        <c:axId val="327845664"/>
        <c:axId val="327840088"/>
      </c:scatterChart>
      <c:valAx>
        <c:axId val="327845664"/>
        <c:scaling>
          <c:orientation val="minMax"/>
          <c:max val="55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0088"/>
        <c:crosses val="autoZero"/>
        <c:crossBetween val="midCat"/>
      </c:valAx>
      <c:valAx>
        <c:axId val="327840088"/>
        <c:scaling>
          <c:orientation val="minMax"/>
          <c:max val="1.0900000000000001"/>
          <c:min val="0.960000000000000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56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0" i="0" baseline="0">
                <a:effectLst/>
              </a:rPr>
              <a:t>20 MHz BW, N_SB=11, R=2</a:t>
            </a:r>
            <a:endParaRPr lang="en-US"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'N3'!$AG$17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'N3'!$Z$30:$Z$32</c:f>
              <c:numCache>
                <c:formatCode>0</c:formatCode>
                <c:ptCount val="3"/>
                <c:pt idx="0">
                  <c:v>152</c:v>
                </c:pt>
                <c:pt idx="1">
                  <c:v>204</c:v>
                </c:pt>
                <c:pt idx="2">
                  <c:v>299</c:v>
                </c:pt>
              </c:numCache>
            </c:numRef>
          </c:xVal>
          <c:yVal>
            <c:numRef>
              <c:f>'N3'!$AA$30:$AA$32</c:f>
              <c:numCache>
                <c:formatCode>0.0%</c:formatCode>
                <c:ptCount val="3"/>
                <c:pt idx="0">
                  <c:v>1</c:v>
                </c:pt>
                <c:pt idx="1">
                  <c:v>1.0164620159222777</c:v>
                </c:pt>
                <c:pt idx="2">
                  <c:v>1.0309449916790356</c:v>
                </c:pt>
              </c:numCache>
            </c:numRef>
          </c:yVal>
          <c:smooth val="0"/>
          <c:extLst>
            <c:ext xmlns:c16="http://schemas.microsoft.com/office/drawing/2014/chart" uri="{C3380CC4-5D6E-409C-BE32-E72D297353CC}">
              <c16:uniqueId val="{00000000-5428-46D7-A0F8-70BCAA122606}"/>
            </c:ext>
          </c:extLst>
        </c:ser>
        <c:ser>
          <c:idx val="1"/>
          <c:order val="1"/>
          <c:tx>
            <c:strRef>
              <c:f>'N3'!$AG$18</c:f>
              <c:strCache>
                <c:ptCount val="1"/>
                <c:pt idx="0">
                  <c:v>Alt0: N3=N_SB x 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'N3'!$Z$33:$Z$35</c:f>
              <c:numCache>
                <c:formatCode>General</c:formatCode>
                <c:ptCount val="3"/>
                <c:pt idx="0">
                  <c:v>116</c:v>
                </c:pt>
                <c:pt idx="1">
                  <c:v>159</c:v>
                </c:pt>
                <c:pt idx="2">
                  <c:v>244</c:v>
                </c:pt>
              </c:numCache>
            </c:numRef>
          </c:xVal>
          <c:yVal>
            <c:numRef>
              <c:f>'N3'!$AA$33:$AA$35</c:f>
              <c:numCache>
                <c:formatCode>0.0%</c:formatCode>
                <c:ptCount val="3"/>
                <c:pt idx="0">
                  <c:v>0.98389780956236228</c:v>
                </c:pt>
                <c:pt idx="1">
                  <c:v>1.0266270858633562</c:v>
                </c:pt>
                <c:pt idx="2">
                  <c:v>1.0554131246345522</c:v>
                </c:pt>
              </c:numCache>
            </c:numRef>
          </c:yVal>
          <c:smooth val="0"/>
          <c:extLst>
            <c:ext xmlns:c16="http://schemas.microsoft.com/office/drawing/2014/chart" uri="{C3380CC4-5D6E-409C-BE32-E72D297353CC}">
              <c16:uniqueId val="{00000001-5428-46D7-A0F8-70BCAA122606}"/>
            </c:ext>
          </c:extLst>
        </c:ser>
        <c:ser>
          <c:idx val="5"/>
          <c:order val="2"/>
          <c:tx>
            <c:strRef>
              <c:f>'N3'!$AG$20</c:f>
              <c:strCache>
                <c:ptCount val="1"/>
                <c:pt idx="0">
                  <c:v>Alt2: two segments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'N3'!$Z$53:$Z$55</c:f>
              <c:numCache>
                <c:formatCode>0</c:formatCode>
                <c:ptCount val="3"/>
                <c:pt idx="0">
                  <c:v>207</c:v>
                </c:pt>
                <c:pt idx="1">
                  <c:v>293</c:v>
                </c:pt>
                <c:pt idx="2">
                  <c:v>463</c:v>
                </c:pt>
              </c:numCache>
            </c:numRef>
          </c:xVal>
          <c:yVal>
            <c:numRef>
              <c:f>'N3'!$AA$53:$AA$55</c:f>
              <c:numCache>
                <c:formatCode>0.0%</c:formatCode>
                <c:ptCount val="3"/>
                <c:pt idx="0">
                  <c:v>1.0490262222821931</c:v>
                </c:pt>
                <c:pt idx="1">
                  <c:v>1.0718751405568299</c:v>
                </c:pt>
                <c:pt idx="2">
                  <c:v>1.0767777627850492</c:v>
                </c:pt>
              </c:numCache>
            </c:numRef>
          </c:yVal>
          <c:smooth val="0"/>
          <c:extLst>
            <c:ext xmlns:c16="http://schemas.microsoft.com/office/drawing/2014/chart" uri="{C3380CC4-5D6E-409C-BE32-E72D297353CC}">
              <c16:uniqueId val="{00000002-5428-46D7-A0F8-70BCAA122606}"/>
            </c:ext>
          </c:extLst>
        </c:ser>
        <c:ser>
          <c:idx val="2"/>
          <c:order val="3"/>
          <c:tx>
            <c:strRef>
              <c:f>'N3'!$AG$19</c:f>
              <c:strCache>
                <c:ptCount val="1"/>
                <c:pt idx="0">
                  <c:v>Alt1: N3 is a multiple of 2, 3, or 5</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'N3'!$AE$52:$AE$54</c:f>
              <c:numCache>
                <c:formatCode>General</c:formatCode>
                <c:ptCount val="3"/>
                <c:pt idx="0">
                  <c:v>117</c:v>
                </c:pt>
                <c:pt idx="1">
                  <c:v>160</c:v>
                </c:pt>
                <c:pt idx="2">
                  <c:v>245</c:v>
                </c:pt>
              </c:numCache>
            </c:numRef>
          </c:xVal>
          <c:yVal>
            <c:numRef>
              <c:f>'N3'!$AF$52:$AF$54</c:f>
              <c:numCache>
                <c:formatCode>General</c:formatCode>
                <c:ptCount val="3"/>
                <c:pt idx="0">
                  <c:v>0.98539783205145515</c:v>
                </c:pt>
                <c:pt idx="1">
                  <c:v>1.0077339990104799</c:v>
                </c:pt>
                <c:pt idx="2">
                  <c:v>1.0179305536814645</c:v>
                </c:pt>
              </c:numCache>
            </c:numRef>
          </c:yVal>
          <c:smooth val="0"/>
          <c:extLst>
            <c:ext xmlns:c16="http://schemas.microsoft.com/office/drawing/2014/chart" uri="{C3380CC4-5D6E-409C-BE32-E72D297353CC}">
              <c16:uniqueId val="{00000003-5428-46D7-A0F8-70BCAA122606}"/>
            </c:ext>
          </c:extLst>
        </c:ser>
        <c:dLbls>
          <c:showLegendKey val="0"/>
          <c:showVal val="0"/>
          <c:showCatName val="0"/>
          <c:showSerName val="0"/>
          <c:showPercent val="0"/>
          <c:showBubbleSize val="0"/>
        </c:dLbls>
        <c:axId val="327846320"/>
        <c:axId val="327842056"/>
      </c:scatterChart>
      <c:valAx>
        <c:axId val="327846320"/>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2056"/>
        <c:crosses val="autoZero"/>
        <c:crossBetween val="midCat"/>
      </c:valAx>
      <c:valAx>
        <c:axId val="327842056"/>
        <c:scaling>
          <c:orientation val="minMax"/>
          <c:max val="1.08"/>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63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Calibri"/>
      <a:ea typeface="맑은 고딕"/>
      <a:cs typeface=""/>
    </a:majorFont>
    <a:minorFont>
      <a:latin typeface="Calibri"/>
      <a:ea typeface="맑은 고딕"/>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D2FB65-1F7C-4FBE-B5A8-F71B70B87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17</Pages>
  <Words>4822</Words>
  <Characters>27487</Characters>
  <Application>Microsoft Office Word</Application>
  <DocSecurity>0</DocSecurity>
  <Lines>229</Lines>
  <Paragraphs>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32245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Md Saifur Rahman</cp:lastModifiedBy>
  <cp:revision>9</cp:revision>
  <cp:lastPrinted>2012-03-15T10:36:00Z</cp:lastPrinted>
  <dcterms:created xsi:type="dcterms:W3CDTF">2019-08-15T17:37:00Z</dcterms:created>
  <dcterms:modified xsi:type="dcterms:W3CDTF">2019-08-16T00:14:00Z</dcterms:modified>
</cp:coreProperties>
</file>